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7509" w14:textId="77777777" w:rsidR="00AD474A" w:rsidRPr="00210563" w:rsidRDefault="00C766F1" w:rsidP="00645C2A">
      <w:pPr>
        <w:widowControl w:val="0"/>
        <w:autoSpaceDE w:val="0"/>
        <w:autoSpaceDN w:val="0"/>
        <w:adjustRightInd w:val="0"/>
        <w:spacing w:after="0" w:line="240" w:lineRule="auto"/>
        <w:ind w:right="-33"/>
        <w:jc w:val="center"/>
        <w:rPr>
          <w:rFonts w:ascii="Times New Roman" w:hAnsi="Times New Roman"/>
          <w:b/>
          <w:bCs/>
          <w:color w:val="000000"/>
          <w:sz w:val="28"/>
          <w:szCs w:val="28"/>
          <w:lang w:val="en-US"/>
        </w:rPr>
      </w:pPr>
      <w:r>
        <w:t xml:space="preserve"> </w:t>
      </w:r>
      <w:r w:rsidR="00210563" w:rsidRPr="00210563">
        <w:rPr>
          <w:rFonts w:ascii="Times New Roman" w:hAnsi="Times New Roman"/>
          <w:b/>
          <w:bCs/>
          <w:color w:val="000000"/>
          <w:spacing w:val="-1"/>
          <w:sz w:val="28"/>
          <w:szCs w:val="28"/>
        </w:rPr>
        <w:t>S</w:t>
      </w:r>
      <w:proofErr w:type="spellStart"/>
      <w:r w:rsidR="00210563" w:rsidRPr="00210563">
        <w:rPr>
          <w:rFonts w:ascii="Times New Roman" w:hAnsi="Times New Roman"/>
          <w:b/>
          <w:bCs/>
          <w:color w:val="000000"/>
          <w:spacing w:val="-1"/>
          <w:sz w:val="28"/>
          <w:szCs w:val="28"/>
          <w:lang w:val="en-US"/>
        </w:rPr>
        <w:t>tudi</w:t>
      </w:r>
      <w:proofErr w:type="spellEnd"/>
      <w:r w:rsidR="00210563" w:rsidRPr="00210563">
        <w:rPr>
          <w:rFonts w:ascii="Times New Roman" w:hAnsi="Times New Roman"/>
          <w:b/>
          <w:bCs/>
          <w:color w:val="000000"/>
          <w:spacing w:val="-1"/>
          <w:sz w:val="28"/>
          <w:szCs w:val="28"/>
        </w:rPr>
        <w:t xml:space="preserve"> T</w:t>
      </w:r>
      <w:proofErr w:type="spellStart"/>
      <w:r w:rsidR="00210563" w:rsidRPr="00210563">
        <w:rPr>
          <w:rFonts w:ascii="Times New Roman" w:hAnsi="Times New Roman"/>
          <w:b/>
          <w:bCs/>
          <w:color w:val="000000"/>
          <w:spacing w:val="-1"/>
          <w:sz w:val="28"/>
          <w:szCs w:val="28"/>
          <w:lang w:val="en-US"/>
        </w:rPr>
        <w:t>entang</w:t>
      </w:r>
      <w:proofErr w:type="spellEnd"/>
      <w:r w:rsidR="00210563" w:rsidRPr="00210563">
        <w:rPr>
          <w:rFonts w:ascii="Times New Roman" w:hAnsi="Times New Roman"/>
          <w:b/>
          <w:bCs/>
          <w:color w:val="000000"/>
          <w:spacing w:val="-1"/>
          <w:sz w:val="28"/>
          <w:szCs w:val="28"/>
          <w:lang w:val="en-US"/>
        </w:rPr>
        <w:t xml:space="preserve"> </w:t>
      </w:r>
      <w:proofErr w:type="spellStart"/>
      <w:r w:rsidR="00210563" w:rsidRPr="00210563">
        <w:rPr>
          <w:rFonts w:ascii="Times New Roman" w:hAnsi="Times New Roman"/>
          <w:b/>
          <w:bCs/>
          <w:color w:val="000000"/>
          <w:spacing w:val="-1"/>
          <w:sz w:val="28"/>
          <w:szCs w:val="28"/>
          <w:lang w:val="en-US"/>
        </w:rPr>
        <w:t>Tinjauan</w:t>
      </w:r>
      <w:proofErr w:type="spellEnd"/>
      <w:r w:rsidR="00210563" w:rsidRPr="00210563">
        <w:rPr>
          <w:rFonts w:ascii="Times New Roman" w:hAnsi="Times New Roman"/>
          <w:b/>
          <w:bCs/>
          <w:color w:val="000000"/>
          <w:spacing w:val="-1"/>
          <w:sz w:val="28"/>
          <w:szCs w:val="28"/>
          <w:lang w:val="en-US"/>
        </w:rPr>
        <w:t xml:space="preserve"> </w:t>
      </w:r>
      <w:proofErr w:type="spellStart"/>
      <w:r w:rsidR="00210563" w:rsidRPr="00210563">
        <w:rPr>
          <w:rFonts w:ascii="Times New Roman" w:hAnsi="Times New Roman"/>
          <w:b/>
          <w:bCs/>
          <w:color w:val="000000"/>
          <w:spacing w:val="-1"/>
          <w:sz w:val="28"/>
          <w:szCs w:val="28"/>
          <w:lang w:val="en-US"/>
        </w:rPr>
        <w:t>Kondisi</w:t>
      </w:r>
      <w:proofErr w:type="spellEnd"/>
      <w:r w:rsidR="00210563" w:rsidRPr="00210563">
        <w:rPr>
          <w:rFonts w:ascii="Times New Roman" w:hAnsi="Times New Roman"/>
          <w:b/>
          <w:bCs/>
          <w:color w:val="000000"/>
          <w:spacing w:val="-1"/>
          <w:sz w:val="28"/>
          <w:szCs w:val="28"/>
          <w:lang w:val="en-US"/>
        </w:rPr>
        <w:t xml:space="preserve"> </w:t>
      </w:r>
      <w:proofErr w:type="spellStart"/>
      <w:r w:rsidR="00210563" w:rsidRPr="00210563">
        <w:rPr>
          <w:rFonts w:ascii="Times New Roman" w:hAnsi="Times New Roman"/>
          <w:b/>
          <w:bCs/>
          <w:color w:val="000000"/>
          <w:spacing w:val="-1"/>
          <w:sz w:val="28"/>
          <w:szCs w:val="28"/>
          <w:lang w:val="en-US"/>
        </w:rPr>
        <w:t>Fisik</w:t>
      </w:r>
      <w:proofErr w:type="spellEnd"/>
      <w:r w:rsidR="00210563" w:rsidRPr="00210563">
        <w:rPr>
          <w:rFonts w:ascii="Times New Roman" w:hAnsi="Times New Roman"/>
          <w:b/>
          <w:bCs/>
          <w:color w:val="000000"/>
          <w:spacing w:val="-1"/>
          <w:sz w:val="28"/>
          <w:szCs w:val="28"/>
          <w:lang w:val="en-US"/>
        </w:rPr>
        <w:t xml:space="preserve"> </w:t>
      </w:r>
      <w:proofErr w:type="spellStart"/>
      <w:r w:rsidR="00210563" w:rsidRPr="00210563">
        <w:rPr>
          <w:rFonts w:ascii="Times New Roman" w:hAnsi="Times New Roman"/>
          <w:b/>
          <w:bCs/>
          <w:color w:val="000000"/>
          <w:spacing w:val="-1"/>
          <w:sz w:val="28"/>
          <w:szCs w:val="28"/>
          <w:lang w:val="en-US"/>
        </w:rPr>
        <w:t>Atlet</w:t>
      </w:r>
      <w:proofErr w:type="spellEnd"/>
      <w:r w:rsidR="00210563" w:rsidRPr="00210563">
        <w:rPr>
          <w:rFonts w:ascii="Times New Roman" w:hAnsi="Times New Roman"/>
          <w:b/>
          <w:bCs/>
          <w:color w:val="000000"/>
          <w:spacing w:val="-1"/>
          <w:sz w:val="28"/>
          <w:szCs w:val="28"/>
          <w:lang w:val="en-US"/>
        </w:rPr>
        <w:t xml:space="preserve"> </w:t>
      </w:r>
      <w:proofErr w:type="spellStart"/>
      <w:r w:rsidR="00210563" w:rsidRPr="00210563">
        <w:rPr>
          <w:rFonts w:ascii="Times New Roman" w:hAnsi="Times New Roman"/>
          <w:b/>
          <w:bCs/>
          <w:color w:val="000000"/>
          <w:spacing w:val="-1"/>
          <w:sz w:val="28"/>
          <w:szCs w:val="28"/>
          <w:lang w:val="en-US"/>
        </w:rPr>
        <w:t>Bolabasket</w:t>
      </w:r>
      <w:proofErr w:type="spellEnd"/>
      <w:r w:rsidR="00210563" w:rsidRPr="00210563">
        <w:rPr>
          <w:rFonts w:ascii="Times New Roman" w:hAnsi="Times New Roman"/>
          <w:b/>
          <w:bCs/>
          <w:color w:val="000000"/>
          <w:spacing w:val="-1"/>
          <w:sz w:val="28"/>
          <w:szCs w:val="28"/>
          <w:lang w:val="en-US"/>
        </w:rPr>
        <w:t xml:space="preserve"> Putri</w:t>
      </w:r>
      <w:r w:rsidR="00AD474A" w:rsidRPr="00210563">
        <w:rPr>
          <w:rFonts w:ascii="Times New Roman" w:hAnsi="Times New Roman"/>
          <w:b/>
          <w:bCs/>
          <w:color w:val="000000"/>
          <w:spacing w:val="-1"/>
          <w:sz w:val="28"/>
          <w:szCs w:val="28"/>
          <w:lang w:val="en-US"/>
        </w:rPr>
        <w:t xml:space="preserve"> </w:t>
      </w:r>
      <w:r w:rsidR="00210563" w:rsidRPr="00210563">
        <w:rPr>
          <w:rFonts w:ascii="Times New Roman" w:hAnsi="Times New Roman"/>
          <w:b/>
          <w:bCs/>
          <w:i/>
          <w:color w:val="000000"/>
          <w:spacing w:val="-1"/>
          <w:sz w:val="28"/>
          <w:szCs w:val="28"/>
          <w:lang w:val="en-US"/>
        </w:rPr>
        <w:t>Club</w:t>
      </w:r>
      <w:r w:rsidR="00AD474A" w:rsidRPr="00210563">
        <w:rPr>
          <w:rFonts w:ascii="Times New Roman" w:hAnsi="Times New Roman"/>
          <w:b/>
          <w:bCs/>
          <w:i/>
          <w:color w:val="000000"/>
          <w:spacing w:val="-1"/>
          <w:sz w:val="28"/>
          <w:szCs w:val="28"/>
          <w:lang w:val="en-US"/>
        </w:rPr>
        <w:t xml:space="preserve"> </w:t>
      </w:r>
      <w:r w:rsidR="00210563" w:rsidRPr="00210563">
        <w:rPr>
          <w:rFonts w:ascii="Times New Roman" w:hAnsi="Times New Roman"/>
          <w:b/>
          <w:bCs/>
          <w:color w:val="000000"/>
          <w:spacing w:val="-1"/>
          <w:sz w:val="28"/>
          <w:szCs w:val="28"/>
          <w:lang w:val="en-US"/>
        </w:rPr>
        <w:t>TAMARA Kota</w:t>
      </w:r>
      <w:r w:rsidR="00AD474A" w:rsidRPr="00210563">
        <w:rPr>
          <w:rFonts w:ascii="Times New Roman" w:hAnsi="Times New Roman"/>
          <w:b/>
          <w:bCs/>
          <w:color w:val="000000"/>
          <w:spacing w:val="-1"/>
          <w:sz w:val="28"/>
          <w:szCs w:val="28"/>
          <w:lang w:val="en-US"/>
        </w:rPr>
        <w:t xml:space="preserve"> P</w:t>
      </w:r>
      <w:r w:rsidR="00210563" w:rsidRPr="00210563">
        <w:rPr>
          <w:rFonts w:ascii="Times New Roman" w:hAnsi="Times New Roman"/>
          <w:b/>
          <w:bCs/>
          <w:color w:val="000000"/>
          <w:spacing w:val="-1"/>
          <w:sz w:val="28"/>
          <w:szCs w:val="28"/>
          <w:lang w:val="en-US"/>
        </w:rPr>
        <w:t>adang</w:t>
      </w:r>
    </w:p>
    <w:p w14:paraId="6B93AF9C" w14:textId="77777777" w:rsidR="00AD474A" w:rsidRDefault="00AD474A" w:rsidP="00645C2A">
      <w:pPr>
        <w:widowControl w:val="0"/>
        <w:autoSpaceDE w:val="0"/>
        <w:autoSpaceDN w:val="0"/>
        <w:adjustRightInd w:val="0"/>
        <w:spacing w:after="0" w:line="240" w:lineRule="auto"/>
        <w:jc w:val="center"/>
        <w:rPr>
          <w:rFonts w:ascii="Times New Roman" w:hAnsi="Times New Roman"/>
          <w:color w:val="000000"/>
          <w:sz w:val="24"/>
          <w:szCs w:val="24"/>
        </w:rPr>
      </w:pPr>
    </w:p>
    <w:p w14:paraId="1BC4EF9B" w14:textId="77777777" w:rsidR="00AD474A" w:rsidRPr="00210563" w:rsidRDefault="00AD474A" w:rsidP="00645C2A">
      <w:pPr>
        <w:widowControl w:val="0"/>
        <w:autoSpaceDE w:val="0"/>
        <w:autoSpaceDN w:val="0"/>
        <w:adjustRightInd w:val="0"/>
        <w:spacing w:after="0" w:line="240" w:lineRule="auto"/>
        <w:ind w:right="-36"/>
        <w:jc w:val="center"/>
        <w:rPr>
          <w:rFonts w:ascii="Times New Roman" w:hAnsi="Times New Roman"/>
          <w:b/>
          <w:bCs/>
          <w:iCs/>
          <w:color w:val="000000"/>
          <w:sz w:val="24"/>
          <w:szCs w:val="24"/>
          <w:vertAlign w:val="superscript"/>
        </w:rPr>
      </w:pPr>
      <w:r w:rsidRPr="00210563">
        <w:rPr>
          <w:rFonts w:ascii="Times New Roman" w:hAnsi="Times New Roman"/>
          <w:b/>
          <w:bCs/>
          <w:iCs/>
          <w:color w:val="000000"/>
          <w:sz w:val="24"/>
          <w:szCs w:val="24"/>
          <w:lang w:val="en-US"/>
        </w:rPr>
        <w:t>Novia Yuliani</w:t>
      </w:r>
      <w:r w:rsidRPr="00210563">
        <w:rPr>
          <w:rFonts w:ascii="Times New Roman" w:hAnsi="Times New Roman"/>
          <w:b/>
          <w:bCs/>
          <w:iCs/>
          <w:color w:val="000000"/>
          <w:sz w:val="24"/>
          <w:szCs w:val="24"/>
          <w:vertAlign w:val="superscript"/>
        </w:rPr>
        <w:t>1</w:t>
      </w:r>
      <w:r w:rsidRPr="00210563">
        <w:rPr>
          <w:rFonts w:ascii="Times New Roman" w:hAnsi="Times New Roman"/>
          <w:b/>
          <w:bCs/>
          <w:iCs/>
          <w:color w:val="000000"/>
          <w:sz w:val="24"/>
          <w:szCs w:val="24"/>
        </w:rPr>
        <w:t xml:space="preserve">, </w:t>
      </w:r>
      <w:r w:rsidRPr="00210563">
        <w:rPr>
          <w:rFonts w:ascii="Times New Roman" w:hAnsi="Times New Roman"/>
          <w:b/>
          <w:bCs/>
          <w:iCs/>
          <w:color w:val="000000"/>
          <w:spacing w:val="-2"/>
          <w:sz w:val="24"/>
          <w:szCs w:val="24"/>
          <w:lang w:val="en-US"/>
        </w:rPr>
        <w:t xml:space="preserve">Hendri </w:t>
      </w:r>
      <w:proofErr w:type="spellStart"/>
      <w:r w:rsidRPr="00210563">
        <w:rPr>
          <w:rFonts w:ascii="Times New Roman" w:hAnsi="Times New Roman"/>
          <w:b/>
          <w:bCs/>
          <w:iCs/>
          <w:color w:val="000000"/>
          <w:spacing w:val="-2"/>
          <w:sz w:val="24"/>
          <w:szCs w:val="24"/>
          <w:lang w:val="en-US"/>
        </w:rPr>
        <w:t>Irawadi</w:t>
      </w:r>
      <w:proofErr w:type="spellEnd"/>
      <w:r w:rsidRPr="00210563">
        <w:rPr>
          <w:rFonts w:ascii="Times New Roman" w:hAnsi="Times New Roman"/>
          <w:b/>
          <w:bCs/>
          <w:iCs/>
          <w:color w:val="000000"/>
          <w:spacing w:val="2"/>
          <w:sz w:val="24"/>
          <w:szCs w:val="24"/>
          <w:vertAlign w:val="superscript"/>
        </w:rPr>
        <w:t>2</w:t>
      </w:r>
      <w:r w:rsidRPr="00210563">
        <w:rPr>
          <w:rFonts w:ascii="Times New Roman" w:hAnsi="Times New Roman"/>
          <w:b/>
          <w:bCs/>
          <w:iCs/>
          <w:color w:val="000000"/>
          <w:sz w:val="24"/>
          <w:szCs w:val="24"/>
        </w:rPr>
        <w:t xml:space="preserve">, </w:t>
      </w:r>
      <w:proofErr w:type="spellStart"/>
      <w:r w:rsidRPr="00210563">
        <w:rPr>
          <w:rFonts w:ascii="Times New Roman" w:hAnsi="Times New Roman"/>
          <w:b/>
          <w:bCs/>
          <w:iCs/>
          <w:color w:val="000000"/>
          <w:sz w:val="24"/>
          <w:szCs w:val="24"/>
          <w:lang w:val="en-US"/>
        </w:rPr>
        <w:t>Masrun</w:t>
      </w:r>
      <w:proofErr w:type="spellEnd"/>
      <w:proofErr w:type="gramStart"/>
      <w:r w:rsidRPr="00210563">
        <w:rPr>
          <w:rFonts w:ascii="Times New Roman" w:hAnsi="Times New Roman"/>
          <w:b/>
          <w:bCs/>
          <w:iCs/>
          <w:color w:val="000000"/>
          <w:sz w:val="24"/>
          <w:szCs w:val="24"/>
          <w:vertAlign w:val="superscript"/>
        </w:rPr>
        <w:t xml:space="preserve">3 </w:t>
      </w:r>
      <w:r w:rsidRPr="00210563">
        <w:rPr>
          <w:rFonts w:ascii="Times New Roman" w:hAnsi="Times New Roman"/>
          <w:b/>
          <w:bCs/>
          <w:iCs/>
          <w:color w:val="000000"/>
          <w:sz w:val="24"/>
          <w:szCs w:val="24"/>
        </w:rPr>
        <w:t>,</w:t>
      </w:r>
      <w:proofErr w:type="gramEnd"/>
      <w:r w:rsidRPr="00210563">
        <w:rPr>
          <w:rFonts w:ascii="Times New Roman" w:hAnsi="Times New Roman"/>
          <w:b/>
          <w:bCs/>
          <w:iCs/>
          <w:color w:val="000000"/>
          <w:sz w:val="24"/>
          <w:szCs w:val="24"/>
        </w:rPr>
        <w:t xml:space="preserve"> </w:t>
      </w:r>
      <w:r w:rsidRPr="00210563">
        <w:rPr>
          <w:rFonts w:ascii="Times New Roman" w:hAnsi="Times New Roman"/>
          <w:b/>
          <w:bCs/>
          <w:iCs/>
          <w:color w:val="000000"/>
          <w:sz w:val="24"/>
          <w:szCs w:val="24"/>
          <w:lang w:val="en-US"/>
        </w:rPr>
        <w:t>Ronni Yenes</w:t>
      </w:r>
      <w:r w:rsidRPr="00210563">
        <w:rPr>
          <w:rFonts w:ascii="Times New Roman" w:hAnsi="Times New Roman"/>
          <w:b/>
          <w:bCs/>
          <w:iCs/>
          <w:color w:val="000000"/>
          <w:sz w:val="24"/>
          <w:szCs w:val="24"/>
          <w:vertAlign w:val="superscript"/>
        </w:rPr>
        <w:t>4</w:t>
      </w:r>
    </w:p>
    <w:p w14:paraId="6D28D191" w14:textId="77777777" w:rsidR="00AD474A" w:rsidRPr="00B64925" w:rsidRDefault="00AD474A" w:rsidP="00645C2A">
      <w:pPr>
        <w:widowControl w:val="0"/>
        <w:autoSpaceDE w:val="0"/>
        <w:autoSpaceDN w:val="0"/>
        <w:adjustRightInd w:val="0"/>
        <w:spacing w:after="0" w:line="240" w:lineRule="auto"/>
        <w:ind w:right="-33"/>
        <w:jc w:val="center"/>
        <w:rPr>
          <w:rFonts w:ascii="Times New Roman" w:hAnsi="Times New Roman"/>
          <w:color w:val="000000"/>
        </w:rPr>
      </w:pPr>
      <w:r w:rsidRPr="00B64925">
        <w:rPr>
          <w:rFonts w:ascii="Times New Roman" w:hAnsi="Times New Roman"/>
          <w:color w:val="000000"/>
          <w:spacing w:val="1"/>
          <w:vertAlign w:val="superscript"/>
        </w:rPr>
        <w:t>1,2,3,4</w:t>
      </w:r>
      <w:r w:rsidRPr="00B64925">
        <w:rPr>
          <w:rFonts w:ascii="Times New Roman" w:hAnsi="Times New Roman"/>
          <w:color w:val="000000"/>
          <w:spacing w:val="1"/>
        </w:rPr>
        <w:t>P</w:t>
      </w:r>
      <w:r w:rsidRPr="00B64925">
        <w:rPr>
          <w:rFonts w:ascii="Times New Roman" w:hAnsi="Times New Roman"/>
          <w:color w:val="000000"/>
        </w:rPr>
        <w:t>ro</w:t>
      </w:r>
      <w:r w:rsidRPr="00B64925">
        <w:rPr>
          <w:rFonts w:ascii="Times New Roman" w:hAnsi="Times New Roman"/>
          <w:color w:val="000000"/>
          <w:spacing w:val="-3"/>
        </w:rPr>
        <w:t>g</w:t>
      </w:r>
      <w:r w:rsidRPr="00B64925">
        <w:rPr>
          <w:rFonts w:ascii="Times New Roman" w:hAnsi="Times New Roman"/>
          <w:color w:val="000000"/>
          <w:spacing w:val="1"/>
        </w:rPr>
        <w:t>r</w:t>
      </w:r>
      <w:r w:rsidRPr="00B64925">
        <w:rPr>
          <w:rFonts w:ascii="Times New Roman" w:hAnsi="Times New Roman"/>
          <w:color w:val="000000"/>
          <w:spacing w:val="-1"/>
        </w:rPr>
        <w:t>a</w:t>
      </w:r>
      <w:r w:rsidRPr="00B64925">
        <w:rPr>
          <w:rFonts w:ascii="Times New Roman" w:hAnsi="Times New Roman"/>
          <w:color w:val="000000"/>
        </w:rPr>
        <w:t xml:space="preserve">m </w:t>
      </w:r>
      <w:r w:rsidRPr="00B64925">
        <w:rPr>
          <w:rFonts w:ascii="Times New Roman" w:hAnsi="Times New Roman"/>
          <w:color w:val="000000"/>
          <w:spacing w:val="1"/>
        </w:rPr>
        <w:t>S</w:t>
      </w:r>
      <w:r w:rsidRPr="00B64925">
        <w:rPr>
          <w:rFonts w:ascii="Times New Roman" w:hAnsi="Times New Roman"/>
          <w:color w:val="000000"/>
        </w:rPr>
        <w:t>tudi</w:t>
      </w:r>
      <w:r w:rsidRPr="00B64925">
        <w:rPr>
          <w:rFonts w:ascii="Times New Roman" w:hAnsi="Times New Roman"/>
          <w:color w:val="000000"/>
          <w:spacing w:val="1"/>
        </w:rPr>
        <w:t xml:space="preserve"> P</w:t>
      </w:r>
      <w:r w:rsidRPr="00B64925">
        <w:rPr>
          <w:rFonts w:ascii="Times New Roman" w:hAnsi="Times New Roman"/>
          <w:color w:val="000000"/>
          <w:spacing w:val="-1"/>
        </w:rPr>
        <w:t>e</w:t>
      </w:r>
      <w:r w:rsidRPr="00B64925">
        <w:rPr>
          <w:rFonts w:ascii="Times New Roman" w:hAnsi="Times New Roman"/>
          <w:color w:val="000000"/>
        </w:rPr>
        <w:t>ndid</w:t>
      </w:r>
      <w:r w:rsidRPr="00B64925">
        <w:rPr>
          <w:rFonts w:ascii="Times New Roman" w:hAnsi="Times New Roman"/>
          <w:color w:val="000000"/>
          <w:spacing w:val="1"/>
        </w:rPr>
        <w:t>i</w:t>
      </w:r>
      <w:r w:rsidRPr="00B64925">
        <w:rPr>
          <w:rFonts w:ascii="Times New Roman" w:hAnsi="Times New Roman"/>
          <w:color w:val="000000"/>
        </w:rPr>
        <w:t>k</w:t>
      </w:r>
      <w:r w:rsidRPr="00B64925">
        <w:rPr>
          <w:rFonts w:ascii="Times New Roman" w:hAnsi="Times New Roman"/>
          <w:color w:val="000000"/>
          <w:spacing w:val="-1"/>
        </w:rPr>
        <w:t>a</w:t>
      </w:r>
      <w:r w:rsidRPr="00B64925">
        <w:rPr>
          <w:rFonts w:ascii="Times New Roman" w:hAnsi="Times New Roman"/>
          <w:color w:val="000000"/>
        </w:rPr>
        <w:t>n K</w:t>
      </w:r>
      <w:r w:rsidRPr="00B64925">
        <w:rPr>
          <w:rFonts w:ascii="Times New Roman" w:hAnsi="Times New Roman"/>
          <w:color w:val="000000"/>
          <w:spacing w:val="-1"/>
        </w:rPr>
        <w:t>e</w:t>
      </w:r>
      <w:r w:rsidRPr="00B64925">
        <w:rPr>
          <w:rFonts w:ascii="Times New Roman" w:hAnsi="Times New Roman"/>
          <w:color w:val="000000"/>
        </w:rPr>
        <w:t>p</w:t>
      </w:r>
      <w:r w:rsidRPr="00B64925">
        <w:rPr>
          <w:rFonts w:ascii="Times New Roman" w:hAnsi="Times New Roman"/>
          <w:color w:val="000000"/>
          <w:spacing w:val="-1"/>
        </w:rPr>
        <w:t>e</w:t>
      </w:r>
      <w:r w:rsidRPr="00B64925">
        <w:rPr>
          <w:rFonts w:ascii="Times New Roman" w:hAnsi="Times New Roman"/>
          <w:color w:val="000000"/>
        </w:rPr>
        <w:t xml:space="preserve">latihan </w:t>
      </w:r>
      <w:r w:rsidRPr="00B64925">
        <w:rPr>
          <w:rFonts w:ascii="Times New Roman" w:hAnsi="Times New Roman"/>
          <w:color w:val="000000"/>
          <w:spacing w:val="-1"/>
        </w:rPr>
        <w:t>O</w:t>
      </w:r>
      <w:r w:rsidRPr="00B64925">
        <w:rPr>
          <w:rFonts w:ascii="Times New Roman" w:hAnsi="Times New Roman"/>
          <w:color w:val="000000"/>
          <w:spacing w:val="3"/>
        </w:rPr>
        <w:t>l</w:t>
      </w:r>
      <w:r w:rsidRPr="00B64925">
        <w:rPr>
          <w:rFonts w:ascii="Times New Roman" w:hAnsi="Times New Roman"/>
          <w:color w:val="000000"/>
          <w:spacing w:val="-1"/>
        </w:rPr>
        <w:t>a</w:t>
      </w:r>
      <w:r w:rsidRPr="00B64925">
        <w:rPr>
          <w:rFonts w:ascii="Times New Roman" w:hAnsi="Times New Roman"/>
          <w:color w:val="000000"/>
        </w:rPr>
        <w:t>hrag</w:t>
      </w:r>
      <w:r w:rsidRPr="00B64925">
        <w:rPr>
          <w:rFonts w:ascii="Times New Roman" w:hAnsi="Times New Roman"/>
          <w:color w:val="000000"/>
          <w:spacing w:val="-1"/>
        </w:rPr>
        <w:t>a</w:t>
      </w:r>
      <w:r w:rsidRPr="00B64925">
        <w:rPr>
          <w:rFonts w:ascii="Times New Roman" w:hAnsi="Times New Roman"/>
          <w:color w:val="000000"/>
        </w:rPr>
        <w:t xml:space="preserve">, </w:t>
      </w:r>
      <w:r w:rsidRPr="00B64925">
        <w:rPr>
          <w:rFonts w:ascii="Times New Roman" w:hAnsi="Times New Roman"/>
          <w:color w:val="000000"/>
          <w:spacing w:val="-1"/>
        </w:rPr>
        <w:t>Fa</w:t>
      </w:r>
      <w:r w:rsidRPr="00B64925">
        <w:rPr>
          <w:rFonts w:ascii="Times New Roman" w:hAnsi="Times New Roman"/>
          <w:color w:val="000000"/>
        </w:rPr>
        <w:t>kul</w:t>
      </w:r>
      <w:r w:rsidRPr="00B64925">
        <w:rPr>
          <w:rFonts w:ascii="Times New Roman" w:hAnsi="Times New Roman"/>
          <w:color w:val="000000"/>
          <w:spacing w:val="1"/>
        </w:rPr>
        <w:t>t</w:t>
      </w:r>
      <w:r w:rsidRPr="00B64925">
        <w:rPr>
          <w:rFonts w:ascii="Times New Roman" w:hAnsi="Times New Roman"/>
          <w:color w:val="000000"/>
          <w:spacing w:val="-1"/>
        </w:rPr>
        <w:t>a</w:t>
      </w:r>
      <w:r w:rsidRPr="00B64925">
        <w:rPr>
          <w:rFonts w:ascii="Times New Roman" w:hAnsi="Times New Roman"/>
          <w:color w:val="000000"/>
        </w:rPr>
        <w:t>s</w:t>
      </w:r>
      <w:r w:rsidR="00B64925">
        <w:rPr>
          <w:rFonts w:ascii="Times New Roman" w:hAnsi="Times New Roman"/>
          <w:color w:val="000000"/>
          <w:lang w:val="en-US"/>
        </w:rPr>
        <w:t xml:space="preserve"> </w:t>
      </w:r>
      <w:r w:rsidRPr="00B64925">
        <w:rPr>
          <w:rFonts w:ascii="Times New Roman" w:hAnsi="Times New Roman"/>
          <w:color w:val="000000"/>
          <w:spacing w:val="-3"/>
        </w:rPr>
        <w:t>I</w:t>
      </w:r>
      <w:r w:rsidRPr="00B64925">
        <w:rPr>
          <w:rFonts w:ascii="Times New Roman" w:hAnsi="Times New Roman"/>
          <w:color w:val="000000"/>
        </w:rPr>
        <w:t>l</w:t>
      </w:r>
      <w:r w:rsidRPr="00B64925">
        <w:rPr>
          <w:rFonts w:ascii="Times New Roman" w:hAnsi="Times New Roman"/>
          <w:color w:val="000000"/>
          <w:spacing w:val="1"/>
        </w:rPr>
        <w:t>m</w:t>
      </w:r>
      <w:r w:rsidRPr="00B64925">
        <w:rPr>
          <w:rFonts w:ascii="Times New Roman" w:hAnsi="Times New Roman"/>
          <w:color w:val="000000"/>
        </w:rPr>
        <w:t>u K</w:t>
      </w:r>
      <w:r w:rsidRPr="00B64925">
        <w:rPr>
          <w:rFonts w:ascii="Times New Roman" w:hAnsi="Times New Roman"/>
          <w:color w:val="000000"/>
          <w:spacing w:val="-1"/>
        </w:rPr>
        <w:t>e</w:t>
      </w:r>
      <w:r w:rsidRPr="00B64925">
        <w:rPr>
          <w:rFonts w:ascii="Times New Roman" w:hAnsi="Times New Roman"/>
          <w:color w:val="000000"/>
        </w:rPr>
        <w:t>o</w:t>
      </w:r>
      <w:r w:rsidRPr="00B64925">
        <w:rPr>
          <w:rFonts w:ascii="Times New Roman" w:hAnsi="Times New Roman"/>
          <w:color w:val="000000"/>
          <w:spacing w:val="3"/>
        </w:rPr>
        <w:t>l</w:t>
      </w:r>
      <w:r w:rsidRPr="00B64925">
        <w:rPr>
          <w:rFonts w:ascii="Times New Roman" w:hAnsi="Times New Roman"/>
          <w:color w:val="000000"/>
          <w:spacing w:val="-1"/>
        </w:rPr>
        <w:t>a</w:t>
      </w:r>
      <w:r w:rsidRPr="00B64925">
        <w:rPr>
          <w:rFonts w:ascii="Times New Roman" w:hAnsi="Times New Roman"/>
          <w:color w:val="000000"/>
        </w:rPr>
        <w:t>hrag</w:t>
      </w:r>
      <w:r w:rsidRPr="00B64925">
        <w:rPr>
          <w:rFonts w:ascii="Times New Roman" w:hAnsi="Times New Roman"/>
          <w:color w:val="000000"/>
          <w:spacing w:val="-1"/>
        </w:rPr>
        <w:t>aa</w:t>
      </w:r>
      <w:r w:rsidRPr="00B64925">
        <w:rPr>
          <w:rFonts w:ascii="Times New Roman" w:hAnsi="Times New Roman"/>
          <w:color w:val="000000"/>
        </w:rPr>
        <w:t>n,</w:t>
      </w:r>
    </w:p>
    <w:p w14:paraId="51FC93B9" w14:textId="77777777" w:rsidR="00AD474A" w:rsidRPr="00B64925" w:rsidRDefault="00AD474A" w:rsidP="00645C2A">
      <w:pPr>
        <w:widowControl w:val="0"/>
        <w:autoSpaceDE w:val="0"/>
        <w:autoSpaceDN w:val="0"/>
        <w:adjustRightInd w:val="0"/>
        <w:spacing w:after="0" w:line="240" w:lineRule="auto"/>
        <w:ind w:right="-33"/>
        <w:jc w:val="center"/>
        <w:rPr>
          <w:rFonts w:ascii="Times New Roman" w:hAnsi="Times New Roman"/>
          <w:color w:val="000000"/>
        </w:rPr>
      </w:pPr>
      <w:r w:rsidRPr="00B64925">
        <w:rPr>
          <w:rFonts w:ascii="Times New Roman" w:hAnsi="Times New Roman"/>
          <w:color w:val="000000"/>
        </w:rPr>
        <w:t>Univ</w:t>
      </w:r>
      <w:r w:rsidRPr="00B64925">
        <w:rPr>
          <w:rFonts w:ascii="Times New Roman" w:hAnsi="Times New Roman"/>
          <w:color w:val="000000"/>
          <w:spacing w:val="-1"/>
        </w:rPr>
        <w:t>e</w:t>
      </w:r>
      <w:r w:rsidRPr="00B64925">
        <w:rPr>
          <w:rFonts w:ascii="Times New Roman" w:hAnsi="Times New Roman"/>
          <w:color w:val="000000"/>
        </w:rPr>
        <w:t xml:space="preserve">rsitas </w:t>
      </w:r>
      <w:r w:rsidRPr="00B64925">
        <w:rPr>
          <w:rFonts w:ascii="Times New Roman" w:hAnsi="Times New Roman"/>
          <w:color w:val="000000"/>
          <w:spacing w:val="-1"/>
        </w:rPr>
        <w:t>N</w:t>
      </w:r>
      <w:r w:rsidRPr="00B64925">
        <w:rPr>
          <w:rFonts w:ascii="Times New Roman" w:hAnsi="Times New Roman"/>
          <w:color w:val="000000"/>
          <w:spacing w:val="1"/>
        </w:rPr>
        <w:t>e</w:t>
      </w:r>
      <w:r w:rsidRPr="00B64925">
        <w:rPr>
          <w:rFonts w:ascii="Times New Roman" w:hAnsi="Times New Roman"/>
          <w:color w:val="000000"/>
        </w:rPr>
        <w:t>g</w:t>
      </w:r>
      <w:r w:rsidRPr="00B64925">
        <w:rPr>
          <w:rFonts w:ascii="Times New Roman" w:hAnsi="Times New Roman"/>
          <w:color w:val="000000"/>
          <w:spacing w:val="-1"/>
        </w:rPr>
        <w:t>e</w:t>
      </w:r>
      <w:r w:rsidRPr="00B64925">
        <w:rPr>
          <w:rFonts w:ascii="Times New Roman" w:hAnsi="Times New Roman"/>
          <w:color w:val="000000"/>
        </w:rPr>
        <w:t>ri P</w:t>
      </w:r>
      <w:r w:rsidRPr="00B64925">
        <w:rPr>
          <w:rFonts w:ascii="Times New Roman" w:hAnsi="Times New Roman"/>
          <w:color w:val="000000"/>
          <w:spacing w:val="-1"/>
        </w:rPr>
        <w:t>a</w:t>
      </w:r>
      <w:r w:rsidRPr="00B64925">
        <w:rPr>
          <w:rFonts w:ascii="Times New Roman" w:hAnsi="Times New Roman"/>
          <w:color w:val="000000"/>
        </w:rPr>
        <w:t>d</w:t>
      </w:r>
      <w:r w:rsidRPr="00B64925">
        <w:rPr>
          <w:rFonts w:ascii="Times New Roman" w:hAnsi="Times New Roman"/>
          <w:color w:val="000000"/>
          <w:spacing w:val="-1"/>
        </w:rPr>
        <w:t>a</w:t>
      </w:r>
      <w:r w:rsidRPr="00B64925">
        <w:rPr>
          <w:rFonts w:ascii="Times New Roman" w:hAnsi="Times New Roman"/>
          <w:color w:val="000000"/>
          <w:spacing w:val="2"/>
        </w:rPr>
        <w:t>n</w:t>
      </w:r>
      <w:r w:rsidRPr="00B64925">
        <w:rPr>
          <w:rFonts w:ascii="Times New Roman" w:hAnsi="Times New Roman"/>
          <w:color w:val="000000"/>
        </w:rPr>
        <w:t>g, Indonesia.</w:t>
      </w:r>
    </w:p>
    <w:p w14:paraId="61BBF759" w14:textId="77777777" w:rsidR="00AD474A" w:rsidRPr="00B64925" w:rsidRDefault="00AD474A" w:rsidP="00645C2A">
      <w:pPr>
        <w:widowControl w:val="0"/>
        <w:autoSpaceDE w:val="0"/>
        <w:autoSpaceDN w:val="0"/>
        <w:adjustRightInd w:val="0"/>
        <w:spacing w:after="0" w:line="240" w:lineRule="auto"/>
        <w:ind w:right="-33"/>
        <w:jc w:val="center"/>
        <w:rPr>
          <w:rFonts w:ascii="Times New Roman" w:hAnsi="Times New Roman"/>
          <w:color w:val="000000"/>
          <w:vertAlign w:val="superscript"/>
        </w:rPr>
      </w:pPr>
      <w:r w:rsidRPr="00B64925">
        <w:rPr>
          <w:rFonts w:ascii="Times New Roman" w:hAnsi="Times New Roman"/>
          <w:color w:val="000000"/>
          <w:spacing w:val="-1"/>
        </w:rPr>
        <w:t>E</w:t>
      </w:r>
      <w:r w:rsidRPr="00B64925">
        <w:rPr>
          <w:rFonts w:ascii="Times New Roman" w:hAnsi="Times New Roman"/>
          <w:color w:val="000000"/>
        </w:rPr>
        <w:t>mail</w:t>
      </w:r>
      <w:r w:rsidR="00B64925">
        <w:rPr>
          <w:rFonts w:ascii="Times New Roman" w:hAnsi="Times New Roman"/>
          <w:color w:val="000000"/>
          <w:lang w:val="en-US"/>
        </w:rPr>
        <w:t xml:space="preserve"> </w:t>
      </w:r>
      <w:proofErr w:type="spellStart"/>
      <w:r w:rsidR="00B64925">
        <w:rPr>
          <w:rFonts w:ascii="Times New Roman" w:hAnsi="Times New Roman"/>
          <w:color w:val="000000"/>
          <w:lang w:val="en-US"/>
        </w:rPr>
        <w:t>Korespondensi</w:t>
      </w:r>
      <w:proofErr w:type="spellEnd"/>
      <w:r w:rsidRPr="00B64925">
        <w:rPr>
          <w:rFonts w:ascii="Times New Roman" w:hAnsi="Times New Roman"/>
          <w:color w:val="000000"/>
        </w:rPr>
        <w:t>:</w:t>
      </w:r>
      <w:r w:rsidR="00000000">
        <w:fldChar w:fldCharType="begin"/>
      </w:r>
      <w:r w:rsidR="00000000">
        <w:instrText>HYPERLINK "mailto:yulianinoviaa@gmail.com"</w:instrText>
      </w:r>
      <w:r w:rsidR="00000000">
        <w:fldChar w:fldCharType="separate"/>
      </w:r>
      <w:r w:rsidRPr="00B64925">
        <w:rPr>
          <w:rStyle w:val="Hyperlink"/>
          <w:rFonts w:ascii="Times New Roman" w:hAnsi="Times New Roman"/>
          <w:color w:val="0070C0"/>
          <w:lang w:val="en-US"/>
        </w:rPr>
        <w:t>yulianinoviaa</w:t>
      </w:r>
      <w:r w:rsidRPr="00B64925">
        <w:rPr>
          <w:rStyle w:val="Hyperlink"/>
          <w:rFonts w:ascii="Times New Roman" w:hAnsi="Times New Roman"/>
          <w:color w:val="0070C0"/>
        </w:rPr>
        <w:t>@gmail.com</w:t>
      </w:r>
      <w:r w:rsidR="00000000">
        <w:rPr>
          <w:rStyle w:val="Hyperlink"/>
          <w:rFonts w:ascii="Times New Roman" w:hAnsi="Times New Roman"/>
          <w:color w:val="0070C0"/>
        </w:rPr>
        <w:fldChar w:fldCharType="end"/>
      </w:r>
      <w:hyperlink r:id="rId8" w:history="1">
        <w:r w:rsidRPr="00B64925">
          <w:rPr>
            <w:rStyle w:val="Hyperlink"/>
            <w:rFonts w:ascii="Times New Roman" w:hAnsi="Times New Roman"/>
            <w:color w:val="548DD4" w:themeColor="text2" w:themeTint="99"/>
          </w:rPr>
          <w:t>,</w:t>
        </w:r>
      </w:hyperlink>
      <w:r w:rsidRPr="00B64925">
        <w:rPr>
          <w:rFonts w:ascii="Times New Roman" w:hAnsi="Times New Roman"/>
          <w:color w:val="548DD4" w:themeColor="text2" w:themeTint="99"/>
          <w:u w:val="single"/>
        </w:rPr>
        <w:t xml:space="preserve"> </w:t>
      </w:r>
    </w:p>
    <w:p w14:paraId="030CF4B1" w14:textId="77777777" w:rsidR="00AD474A" w:rsidRPr="00B64925" w:rsidRDefault="00AD474A" w:rsidP="00645C2A">
      <w:pPr>
        <w:widowControl w:val="0"/>
        <w:autoSpaceDE w:val="0"/>
        <w:autoSpaceDN w:val="0"/>
        <w:adjustRightInd w:val="0"/>
        <w:spacing w:after="0" w:line="240" w:lineRule="auto"/>
        <w:jc w:val="center"/>
        <w:rPr>
          <w:rFonts w:ascii="Times New Roman" w:hAnsi="Times New Roman"/>
          <w:color w:val="000000"/>
        </w:rPr>
      </w:pPr>
    </w:p>
    <w:p w14:paraId="2313D83C" w14:textId="77777777" w:rsidR="00AD474A" w:rsidRPr="00B64925" w:rsidRDefault="00AD474A" w:rsidP="00645C2A">
      <w:pPr>
        <w:widowControl w:val="0"/>
        <w:autoSpaceDE w:val="0"/>
        <w:autoSpaceDN w:val="0"/>
        <w:adjustRightInd w:val="0"/>
        <w:spacing w:after="0" w:line="240" w:lineRule="auto"/>
        <w:jc w:val="center"/>
        <w:rPr>
          <w:rFonts w:ascii="Times New Roman" w:hAnsi="Times New Roman"/>
          <w:b/>
          <w:bCs/>
          <w:color w:val="000000"/>
        </w:rPr>
      </w:pPr>
      <w:r w:rsidRPr="00B64925">
        <w:rPr>
          <w:rFonts w:ascii="Times New Roman" w:hAnsi="Times New Roman"/>
          <w:b/>
          <w:bCs/>
          <w:color w:val="000000"/>
        </w:rPr>
        <w:t>ABST</w:t>
      </w:r>
      <w:r w:rsidRPr="00B64925">
        <w:rPr>
          <w:rFonts w:ascii="Times New Roman" w:hAnsi="Times New Roman"/>
          <w:b/>
          <w:bCs/>
          <w:color w:val="000000"/>
          <w:spacing w:val="-1"/>
        </w:rPr>
        <w:t>R</w:t>
      </w:r>
      <w:r w:rsidRPr="00B64925">
        <w:rPr>
          <w:rFonts w:ascii="Times New Roman" w:hAnsi="Times New Roman"/>
          <w:b/>
          <w:bCs/>
          <w:color w:val="000000"/>
        </w:rPr>
        <w:t>AK</w:t>
      </w:r>
    </w:p>
    <w:p w14:paraId="4B5B3689" w14:textId="77777777" w:rsidR="00AD474A" w:rsidRPr="00B64925" w:rsidRDefault="00A64FE1" w:rsidP="00645C2A">
      <w:pPr>
        <w:spacing w:after="0" w:line="240" w:lineRule="auto"/>
        <w:ind w:firstLine="720"/>
        <w:jc w:val="both"/>
        <w:rPr>
          <w:rFonts w:ascii="Times New Roman" w:hAnsi="Times New Roman"/>
        </w:rPr>
      </w:pPr>
      <w:r w:rsidRPr="00B64925">
        <w:rPr>
          <w:rFonts w:ascii="Times New Roman" w:hAnsi="Times New Roman"/>
        </w:rPr>
        <w:t>Penelitian ini ber</w:t>
      </w:r>
      <w:r w:rsidR="00AD474A" w:rsidRPr="00B64925">
        <w:rPr>
          <w:rFonts w:ascii="Times New Roman" w:hAnsi="Times New Roman"/>
        </w:rPr>
        <w:t xml:space="preserve">tujuan untuk mengetahui kondisi fisik atlet bolabasket putri </w:t>
      </w:r>
      <w:r w:rsidR="00AD474A" w:rsidRPr="00B64925">
        <w:rPr>
          <w:rFonts w:ascii="Times New Roman" w:hAnsi="Times New Roman"/>
          <w:i/>
          <w:iCs/>
        </w:rPr>
        <w:t xml:space="preserve">club </w:t>
      </w:r>
      <w:r w:rsidR="00AD474A" w:rsidRPr="00B64925">
        <w:rPr>
          <w:rFonts w:ascii="Times New Roman" w:hAnsi="Times New Roman"/>
        </w:rPr>
        <w:t xml:space="preserve">Tamara kota Padang. Penelitian ini merupakan penelitian deskriptif. Populasi </w:t>
      </w:r>
      <w:r w:rsidRPr="00B64925">
        <w:rPr>
          <w:rFonts w:ascii="Times New Roman" w:hAnsi="Times New Roman"/>
          <w:lang w:val="en-US"/>
        </w:rPr>
        <w:t xml:space="preserve">yang </w:t>
      </w:r>
      <w:proofErr w:type="spellStart"/>
      <w:r w:rsidRPr="00B64925">
        <w:rPr>
          <w:rFonts w:ascii="Times New Roman" w:hAnsi="Times New Roman"/>
          <w:lang w:val="en-US"/>
        </w:rPr>
        <w:t>digunaa</w:t>
      </w:r>
      <w:proofErr w:type="spellEnd"/>
      <w:r w:rsidRPr="00B64925">
        <w:rPr>
          <w:rFonts w:ascii="Times New Roman" w:hAnsi="Times New Roman"/>
        </w:rPr>
        <w:t>k</w:t>
      </w:r>
      <w:r w:rsidRPr="00B64925">
        <w:rPr>
          <w:rFonts w:ascii="Times New Roman" w:hAnsi="Times New Roman"/>
          <w:lang w:val="en-US"/>
        </w:rPr>
        <w:t xml:space="preserve">an </w:t>
      </w:r>
      <w:r w:rsidR="00AD474A" w:rsidRPr="00B64925">
        <w:rPr>
          <w:rFonts w:ascii="Times New Roman" w:hAnsi="Times New Roman"/>
        </w:rPr>
        <w:t xml:space="preserve">dalam penelitian ini adalah atlet bolabasket putri </w:t>
      </w:r>
      <w:r w:rsidR="00AD474A" w:rsidRPr="00B64925">
        <w:rPr>
          <w:rFonts w:ascii="Times New Roman" w:hAnsi="Times New Roman"/>
          <w:i/>
          <w:iCs/>
        </w:rPr>
        <w:t xml:space="preserve">club </w:t>
      </w:r>
      <w:r w:rsidR="00AD474A" w:rsidRPr="00B64925">
        <w:rPr>
          <w:rFonts w:ascii="Times New Roman" w:hAnsi="Times New Roman"/>
        </w:rPr>
        <w:t xml:space="preserve">Tamara kotaPadang. Dengan sampel yang digunakan 19 atlet yang diambil menggunakan teknik </w:t>
      </w:r>
      <w:r w:rsidR="00AD474A" w:rsidRPr="00B64925">
        <w:rPr>
          <w:rFonts w:ascii="Times New Roman" w:hAnsi="Times New Roman"/>
          <w:i/>
          <w:iCs/>
        </w:rPr>
        <w:t>Sampling</w:t>
      </w:r>
      <w:r w:rsidR="00AD474A" w:rsidRPr="00B64925">
        <w:rPr>
          <w:rFonts w:ascii="Times New Roman" w:hAnsi="Times New Roman"/>
        </w:rPr>
        <w:t xml:space="preserve"> Jenuh yaitu teknik penentuan sampel bila semua anggota populasi digunakan sebagai sampel. Instrumen dalam penelitian ini menggunakan tes. Teknik analisis data yang digunakan dalam penelitian ini adalah analisis deskriptif.</w:t>
      </w:r>
      <w:r w:rsidR="00AD474A" w:rsidRPr="00B64925">
        <w:rPr>
          <w:rFonts w:ascii="Times New Roman" w:hAnsi="Times New Roman"/>
          <w:lang w:val="en-US"/>
        </w:rPr>
        <w:t xml:space="preserve"> </w:t>
      </w:r>
      <w:r w:rsidR="00AD474A" w:rsidRPr="00B64925">
        <w:rPr>
          <w:rFonts w:ascii="Times New Roman" w:hAnsi="Times New Roman"/>
        </w:rPr>
        <w:t xml:space="preserve">Berdasarkan analisis hasil penelitian ini menunjukkan bahwa tingkat Daya tahan </w:t>
      </w:r>
      <w:r w:rsidR="00AD474A" w:rsidRPr="00B64925">
        <w:rPr>
          <w:rFonts w:ascii="Times New Roman" w:hAnsi="Times New Roman"/>
          <w:i/>
          <w:iCs/>
        </w:rPr>
        <w:t xml:space="preserve">anaerobic </w:t>
      </w:r>
      <w:r w:rsidR="00AD474A" w:rsidRPr="00B64925">
        <w:rPr>
          <w:rFonts w:ascii="Times New Roman" w:hAnsi="Times New Roman"/>
        </w:rPr>
        <w:t xml:space="preserve">yang dimiliki sekarang oleh atlet bolabasket putri </w:t>
      </w:r>
      <w:r w:rsidR="00AD474A" w:rsidRPr="00B64925">
        <w:rPr>
          <w:rFonts w:ascii="Times New Roman" w:hAnsi="Times New Roman"/>
          <w:i/>
          <w:iCs/>
        </w:rPr>
        <w:t xml:space="preserve">club </w:t>
      </w:r>
      <w:r w:rsidR="00AD474A" w:rsidRPr="00B64925">
        <w:rPr>
          <w:rFonts w:ascii="Times New Roman" w:hAnsi="Times New Roman"/>
        </w:rPr>
        <w:t xml:space="preserve">TAMARA kota Padang tergolong dalam kategori cukup, Kecepatan yang dimiliki sekarang oleh atlet bolabasket putri </w:t>
      </w:r>
      <w:r w:rsidR="00AD474A" w:rsidRPr="00B64925">
        <w:rPr>
          <w:rFonts w:ascii="Times New Roman" w:hAnsi="Times New Roman"/>
          <w:i/>
          <w:iCs/>
        </w:rPr>
        <w:t xml:space="preserve">club </w:t>
      </w:r>
      <w:r w:rsidR="00AD474A" w:rsidRPr="00B64925">
        <w:rPr>
          <w:rFonts w:ascii="Times New Roman" w:hAnsi="Times New Roman"/>
        </w:rPr>
        <w:t xml:space="preserve">TAMARA kota Padang tergolong dalam kategori cukup, Kelincahan yang dimiliki sekarang oleh atlet bolabasket putri </w:t>
      </w:r>
      <w:r w:rsidR="00AD474A" w:rsidRPr="00B64925">
        <w:rPr>
          <w:rFonts w:ascii="Times New Roman" w:hAnsi="Times New Roman"/>
          <w:i/>
          <w:iCs/>
        </w:rPr>
        <w:t xml:space="preserve">club </w:t>
      </w:r>
      <w:r w:rsidR="00AD474A" w:rsidRPr="00B64925">
        <w:rPr>
          <w:rFonts w:ascii="Times New Roman" w:hAnsi="Times New Roman"/>
        </w:rPr>
        <w:t xml:space="preserve">TAMARA kota Padang tergolong dalam kategori baik, dan Daya ledak otot tungkai yang dimiliki sekarang oleh atlet bolabasket putri </w:t>
      </w:r>
      <w:r w:rsidR="00AD474A" w:rsidRPr="00B64925">
        <w:rPr>
          <w:rFonts w:ascii="Times New Roman" w:hAnsi="Times New Roman"/>
          <w:i/>
          <w:iCs/>
        </w:rPr>
        <w:t xml:space="preserve">club </w:t>
      </w:r>
      <w:r w:rsidR="00AD474A" w:rsidRPr="00B64925">
        <w:rPr>
          <w:rFonts w:ascii="Times New Roman" w:hAnsi="Times New Roman"/>
        </w:rPr>
        <w:t>TAMARA kota Padang tergolong dalam kategori cukup</w:t>
      </w:r>
      <w:r w:rsidR="00AD474A" w:rsidRPr="00B64925">
        <w:rPr>
          <w:rFonts w:ascii="Times New Roman" w:hAnsi="Times New Roman"/>
          <w:lang w:val="en-US"/>
        </w:rPr>
        <w:t>.</w:t>
      </w:r>
      <w:r w:rsidR="00AD474A" w:rsidRPr="00B64925">
        <w:rPr>
          <w:rFonts w:ascii="Times New Roman" w:hAnsi="Times New Roman"/>
        </w:rPr>
        <w:t xml:space="preserve"> </w:t>
      </w:r>
    </w:p>
    <w:p w14:paraId="393C51C8" w14:textId="1A46B328" w:rsidR="00645C2A" w:rsidRPr="002479BE" w:rsidRDefault="00AD474A" w:rsidP="00645C2A">
      <w:pPr>
        <w:spacing w:after="0" w:line="240" w:lineRule="auto"/>
        <w:jc w:val="both"/>
        <w:rPr>
          <w:rFonts w:ascii="Times New Roman" w:hAnsi="Times New Roman"/>
          <w:lang w:val="en-US"/>
        </w:rPr>
      </w:pPr>
      <w:r w:rsidRPr="00B64925">
        <w:rPr>
          <w:rFonts w:ascii="Times New Roman" w:hAnsi="Times New Roman"/>
          <w:b/>
        </w:rPr>
        <w:t xml:space="preserve">Kata Kunci : </w:t>
      </w:r>
      <w:r w:rsidRPr="00645C2A">
        <w:rPr>
          <w:rFonts w:ascii="Times New Roman" w:hAnsi="Times New Roman"/>
        </w:rPr>
        <w:t>Kondisi Fisik</w:t>
      </w:r>
      <w:r w:rsidRPr="00645C2A">
        <w:rPr>
          <w:rFonts w:ascii="Times New Roman" w:hAnsi="Times New Roman"/>
          <w:lang w:val="en-US"/>
        </w:rPr>
        <w:t>;</w:t>
      </w:r>
      <w:r w:rsidRPr="00645C2A">
        <w:rPr>
          <w:rFonts w:ascii="Times New Roman" w:hAnsi="Times New Roman"/>
        </w:rPr>
        <w:t xml:space="preserve"> Bolabasket</w:t>
      </w:r>
    </w:p>
    <w:p w14:paraId="5A1A2A4A" w14:textId="77777777" w:rsidR="00F55BC0" w:rsidRPr="0042127C" w:rsidRDefault="00210563" w:rsidP="0064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lang w:val="en-US" w:eastAsia="en-US"/>
        </w:rPr>
      </w:pPr>
      <w:r w:rsidRPr="0042127C">
        <w:rPr>
          <w:rFonts w:ascii="Times New Roman" w:hAnsi="Times New Roman"/>
          <w:b/>
          <w:i/>
          <w:lang w:eastAsia="en-US"/>
        </w:rPr>
        <w:t>S</w:t>
      </w:r>
      <w:proofErr w:type="spellStart"/>
      <w:r w:rsidRPr="0042127C">
        <w:rPr>
          <w:rFonts w:ascii="Times New Roman" w:hAnsi="Times New Roman"/>
          <w:b/>
          <w:i/>
          <w:lang w:val="en-US" w:eastAsia="en-US"/>
        </w:rPr>
        <w:t>tudy</w:t>
      </w:r>
      <w:proofErr w:type="spellEnd"/>
      <w:r w:rsidRPr="0042127C">
        <w:rPr>
          <w:rFonts w:ascii="Times New Roman" w:hAnsi="Times New Roman"/>
          <w:b/>
          <w:i/>
          <w:lang w:eastAsia="en-US"/>
        </w:rPr>
        <w:t xml:space="preserve"> A</w:t>
      </w:r>
      <w:r w:rsidRPr="0042127C">
        <w:rPr>
          <w:rFonts w:ascii="Times New Roman" w:hAnsi="Times New Roman"/>
          <w:b/>
          <w:i/>
          <w:lang w:val="en-US" w:eastAsia="en-US"/>
        </w:rPr>
        <w:t>bout</w:t>
      </w:r>
      <w:r w:rsidRPr="0042127C">
        <w:rPr>
          <w:rFonts w:ascii="Times New Roman" w:hAnsi="Times New Roman"/>
          <w:b/>
          <w:i/>
          <w:lang w:eastAsia="en-US"/>
        </w:rPr>
        <w:t xml:space="preserve"> T</w:t>
      </w:r>
      <w:r w:rsidRPr="0042127C">
        <w:rPr>
          <w:rFonts w:ascii="Times New Roman" w:hAnsi="Times New Roman"/>
          <w:b/>
          <w:i/>
          <w:lang w:val="en-US" w:eastAsia="en-US"/>
        </w:rPr>
        <w:t>he</w:t>
      </w:r>
      <w:r w:rsidRPr="0042127C">
        <w:rPr>
          <w:rFonts w:ascii="Times New Roman" w:hAnsi="Times New Roman"/>
          <w:b/>
          <w:i/>
          <w:lang w:eastAsia="en-US"/>
        </w:rPr>
        <w:t xml:space="preserve"> R</w:t>
      </w:r>
      <w:proofErr w:type="spellStart"/>
      <w:r w:rsidRPr="0042127C">
        <w:rPr>
          <w:rFonts w:ascii="Times New Roman" w:hAnsi="Times New Roman"/>
          <w:b/>
          <w:i/>
          <w:lang w:val="en-US" w:eastAsia="en-US"/>
        </w:rPr>
        <w:t>eview</w:t>
      </w:r>
      <w:proofErr w:type="spellEnd"/>
      <w:r w:rsidRPr="0042127C">
        <w:rPr>
          <w:rFonts w:ascii="Times New Roman" w:hAnsi="Times New Roman"/>
          <w:b/>
          <w:i/>
          <w:lang w:eastAsia="en-US"/>
        </w:rPr>
        <w:t xml:space="preserve"> O</w:t>
      </w:r>
      <w:r w:rsidRPr="0042127C">
        <w:rPr>
          <w:rFonts w:ascii="Times New Roman" w:hAnsi="Times New Roman"/>
          <w:b/>
          <w:i/>
          <w:lang w:val="en-US" w:eastAsia="en-US"/>
        </w:rPr>
        <w:t>f</w:t>
      </w:r>
      <w:r w:rsidRPr="0042127C">
        <w:rPr>
          <w:rFonts w:ascii="Times New Roman" w:hAnsi="Times New Roman"/>
          <w:b/>
          <w:i/>
          <w:lang w:eastAsia="en-US"/>
        </w:rPr>
        <w:t xml:space="preserve"> T</w:t>
      </w:r>
      <w:r w:rsidRPr="0042127C">
        <w:rPr>
          <w:rFonts w:ascii="Times New Roman" w:hAnsi="Times New Roman"/>
          <w:b/>
          <w:i/>
          <w:lang w:val="en-US" w:eastAsia="en-US"/>
        </w:rPr>
        <w:t>he</w:t>
      </w:r>
      <w:r w:rsidRPr="0042127C">
        <w:rPr>
          <w:rFonts w:ascii="Times New Roman" w:hAnsi="Times New Roman"/>
          <w:b/>
          <w:i/>
          <w:lang w:eastAsia="en-US"/>
        </w:rPr>
        <w:t xml:space="preserve"> P</w:t>
      </w:r>
      <w:proofErr w:type="spellStart"/>
      <w:r w:rsidRPr="0042127C">
        <w:rPr>
          <w:rFonts w:ascii="Times New Roman" w:hAnsi="Times New Roman"/>
          <w:b/>
          <w:i/>
          <w:lang w:val="en-US" w:eastAsia="en-US"/>
        </w:rPr>
        <w:t>hysical</w:t>
      </w:r>
      <w:proofErr w:type="spellEnd"/>
      <w:r w:rsidRPr="0042127C">
        <w:rPr>
          <w:rFonts w:ascii="Times New Roman" w:hAnsi="Times New Roman"/>
          <w:b/>
          <w:i/>
          <w:lang w:eastAsia="en-US"/>
        </w:rPr>
        <w:t xml:space="preserve"> C</w:t>
      </w:r>
      <w:proofErr w:type="spellStart"/>
      <w:r w:rsidRPr="0042127C">
        <w:rPr>
          <w:rFonts w:ascii="Times New Roman" w:hAnsi="Times New Roman"/>
          <w:b/>
          <w:i/>
          <w:lang w:val="en-US" w:eastAsia="en-US"/>
        </w:rPr>
        <w:t>ondition</w:t>
      </w:r>
      <w:proofErr w:type="spellEnd"/>
      <w:r w:rsidRPr="0042127C">
        <w:rPr>
          <w:rFonts w:ascii="Times New Roman" w:hAnsi="Times New Roman"/>
          <w:b/>
          <w:i/>
          <w:lang w:eastAsia="en-US"/>
        </w:rPr>
        <w:t xml:space="preserve"> O</w:t>
      </w:r>
      <w:r w:rsidRPr="0042127C">
        <w:rPr>
          <w:rFonts w:ascii="Times New Roman" w:hAnsi="Times New Roman"/>
          <w:b/>
          <w:i/>
          <w:lang w:val="en-US" w:eastAsia="en-US"/>
        </w:rPr>
        <w:t>f</w:t>
      </w:r>
      <w:r w:rsidRPr="0042127C">
        <w:rPr>
          <w:rFonts w:ascii="Times New Roman" w:hAnsi="Times New Roman"/>
          <w:b/>
          <w:i/>
          <w:lang w:eastAsia="en-US"/>
        </w:rPr>
        <w:t xml:space="preserve"> F</w:t>
      </w:r>
      <w:proofErr w:type="spellStart"/>
      <w:r w:rsidRPr="0042127C">
        <w:rPr>
          <w:rFonts w:ascii="Times New Roman" w:hAnsi="Times New Roman"/>
          <w:b/>
          <w:i/>
          <w:lang w:val="en-US" w:eastAsia="en-US"/>
        </w:rPr>
        <w:t>emale</w:t>
      </w:r>
      <w:proofErr w:type="spellEnd"/>
      <w:r w:rsidRPr="0042127C">
        <w:rPr>
          <w:rFonts w:ascii="Times New Roman" w:hAnsi="Times New Roman"/>
          <w:b/>
          <w:i/>
          <w:lang w:eastAsia="en-US"/>
        </w:rPr>
        <w:t xml:space="preserve"> C</w:t>
      </w:r>
      <w:proofErr w:type="spellStart"/>
      <w:r w:rsidRPr="0042127C">
        <w:rPr>
          <w:rFonts w:ascii="Times New Roman" w:hAnsi="Times New Roman"/>
          <w:b/>
          <w:i/>
          <w:lang w:val="en-US" w:eastAsia="en-US"/>
        </w:rPr>
        <w:t>lub</w:t>
      </w:r>
      <w:proofErr w:type="spellEnd"/>
      <w:r w:rsidRPr="0042127C">
        <w:rPr>
          <w:rFonts w:ascii="Times New Roman" w:hAnsi="Times New Roman"/>
          <w:b/>
          <w:i/>
          <w:lang w:eastAsia="en-US"/>
        </w:rPr>
        <w:t xml:space="preserve"> TAMARA A</w:t>
      </w:r>
      <w:proofErr w:type="spellStart"/>
      <w:r w:rsidRPr="0042127C">
        <w:rPr>
          <w:rFonts w:ascii="Times New Roman" w:hAnsi="Times New Roman"/>
          <w:b/>
          <w:i/>
          <w:lang w:val="en-US" w:eastAsia="en-US"/>
        </w:rPr>
        <w:t>thletes</w:t>
      </w:r>
      <w:proofErr w:type="spellEnd"/>
      <w:r w:rsidRPr="0042127C">
        <w:rPr>
          <w:rFonts w:ascii="Times New Roman" w:hAnsi="Times New Roman"/>
          <w:b/>
          <w:i/>
          <w:lang w:eastAsia="en-US"/>
        </w:rPr>
        <w:t>, P</w:t>
      </w:r>
      <w:proofErr w:type="spellStart"/>
      <w:r w:rsidRPr="0042127C">
        <w:rPr>
          <w:rFonts w:ascii="Times New Roman" w:hAnsi="Times New Roman"/>
          <w:b/>
          <w:i/>
          <w:lang w:val="en-US" w:eastAsia="en-US"/>
        </w:rPr>
        <w:t>adang</w:t>
      </w:r>
      <w:proofErr w:type="spellEnd"/>
      <w:r w:rsidRPr="0042127C">
        <w:rPr>
          <w:rFonts w:ascii="Times New Roman" w:hAnsi="Times New Roman"/>
          <w:b/>
          <w:i/>
          <w:lang w:eastAsia="en-US"/>
        </w:rPr>
        <w:t xml:space="preserve"> C</w:t>
      </w:r>
      <w:proofErr w:type="spellStart"/>
      <w:r w:rsidRPr="0042127C">
        <w:rPr>
          <w:rFonts w:ascii="Times New Roman" w:hAnsi="Times New Roman"/>
          <w:b/>
          <w:i/>
          <w:lang w:val="en-US" w:eastAsia="en-US"/>
        </w:rPr>
        <w:t>ity</w:t>
      </w:r>
      <w:proofErr w:type="spellEnd"/>
    </w:p>
    <w:p w14:paraId="38D54169" w14:textId="77777777" w:rsidR="000F106D" w:rsidRPr="00210563" w:rsidRDefault="000F106D" w:rsidP="0064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sz w:val="28"/>
          <w:szCs w:val="28"/>
          <w:lang w:val="en-US" w:eastAsia="en-US"/>
        </w:rPr>
      </w:pPr>
    </w:p>
    <w:p w14:paraId="683B1B87" w14:textId="77777777" w:rsidR="00210563" w:rsidRPr="00210563" w:rsidRDefault="00210563" w:rsidP="00645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
          <w:lang w:val="en-US" w:eastAsia="en-US"/>
        </w:rPr>
      </w:pPr>
      <w:r>
        <w:rPr>
          <w:rFonts w:ascii="Times New Roman" w:hAnsi="Times New Roman"/>
          <w:b/>
          <w:i/>
          <w:lang w:val="en-US" w:eastAsia="en-US"/>
        </w:rPr>
        <w:t>ABSTRACT</w:t>
      </w:r>
    </w:p>
    <w:p w14:paraId="3E9C07B3" w14:textId="77777777" w:rsidR="00F55BC0" w:rsidRPr="00B64925" w:rsidRDefault="00210563" w:rsidP="00645C2A">
      <w:pPr>
        <w:pStyle w:val="HTMLPreformatted"/>
        <w:jc w:val="both"/>
        <w:rPr>
          <w:rFonts w:ascii="Times New Roman" w:hAnsi="Times New Roman" w:cs="Times New Roman"/>
          <w:i/>
          <w:color w:val="202124"/>
          <w:sz w:val="22"/>
          <w:szCs w:val="22"/>
        </w:rPr>
      </w:pPr>
      <w:r>
        <w:rPr>
          <w:rFonts w:ascii="Times New Roman" w:hAnsi="Times New Roman" w:cs="Times New Roman"/>
          <w:i/>
          <w:color w:val="202124"/>
          <w:sz w:val="22"/>
          <w:szCs w:val="22"/>
        </w:rPr>
        <w:tab/>
      </w:r>
      <w:r w:rsidR="00F55BC0" w:rsidRPr="00B64925">
        <w:rPr>
          <w:rFonts w:ascii="Times New Roman" w:hAnsi="Times New Roman" w:cs="Times New Roman"/>
          <w:i/>
          <w:color w:val="202124"/>
          <w:sz w:val="22"/>
          <w:szCs w:val="22"/>
        </w:rPr>
        <w:t>This study aims to determine the physical condition of the female basketball athletes at Tamara club, Padang city. This research is descriptive research. The population used in this study were female bask</w:t>
      </w:r>
      <w:r>
        <w:rPr>
          <w:rFonts w:ascii="Times New Roman" w:hAnsi="Times New Roman" w:cs="Times New Roman"/>
          <w:i/>
          <w:color w:val="202124"/>
          <w:sz w:val="22"/>
          <w:szCs w:val="22"/>
        </w:rPr>
        <w:t xml:space="preserve">etball athletes club Tamara </w:t>
      </w:r>
      <w:r w:rsidR="00F55BC0" w:rsidRPr="00B64925">
        <w:rPr>
          <w:rFonts w:ascii="Times New Roman" w:hAnsi="Times New Roman" w:cs="Times New Roman"/>
          <w:i/>
          <w:color w:val="202124"/>
          <w:sz w:val="22"/>
          <w:szCs w:val="22"/>
        </w:rPr>
        <w:t>Padang</w:t>
      </w:r>
      <w:r w:rsidRPr="00210563">
        <w:rPr>
          <w:rFonts w:ascii="Times New Roman" w:hAnsi="Times New Roman" w:cs="Times New Roman"/>
          <w:i/>
          <w:color w:val="202124"/>
          <w:sz w:val="22"/>
          <w:szCs w:val="22"/>
        </w:rPr>
        <w:t xml:space="preserve"> </w:t>
      </w:r>
      <w:r>
        <w:rPr>
          <w:rFonts w:ascii="Times New Roman" w:hAnsi="Times New Roman" w:cs="Times New Roman"/>
          <w:i/>
          <w:color w:val="202124"/>
          <w:sz w:val="22"/>
          <w:szCs w:val="22"/>
        </w:rPr>
        <w:t>city</w:t>
      </w:r>
      <w:r w:rsidR="00F55BC0" w:rsidRPr="00B64925">
        <w:rPr>
          <w:rFonts w:ascii="Times New Roman" w:hAnsi="Times New Roman" w:cs="Times New Roman"/>
          <w:i/>
          <w:color w:val="202124"/>
          <w:sz w:val="22"/>
          <w:szCs w:val="22"/>
        </w:rPr>
        <w:t>. With the sample used 19 athletes who were taken using the Saturated Sampling technique, namely the technique of determining the sample when all members of the population are used as the sample. The instrument in this study used a test. The data analysis technique used in this research is descriptive analysis. Based on the analysis of the results of this study, it shows that the level of anaerobic endurance currently owned by the female basketball athletes club TAMARA, Padang city is in the sufficient category, the current speed of the female basketball athletes club TAMARA Padang city is in the sufficient category, the current agility of the athletes. Women's basketball club TAMARA, Padang city, belongs to the good category, and the leg muscle explosive power currently owned by the female basketball athlete of TAMARA club, Padang city, belongs to the sufficient category.</w:t>
      </w:r>
    </w:p>
    <w:p w14:paraId="02E028F6" w14:textId="77777777" w:rsidR="000F106D" w:rsidRPr="000F106D" w:rsidRDefault="00F55BC0" w:rsidP="00645C2A">
      <w:pPr>
        <w:pStyle w:val="HTMLPreformatted"/>
        <w:jc w:val="both"/>
        <w:rPr>
          <w:rFonts w:ascii="Times New Roman" w:hAnsi="Times New Roman" w:cs="Times New Roman"/>
          <w:b/>
          <w:i/>
          <w:color w:val="202124"/>
          <w:sz w:val="22"/>
          <w:szCs w:val="22"/>
        </w:rPr>
      </w:pPr>
      <w:r w:rsidRPr="00B64925">
        <w:rPr>
          <w:rFonts w:ascii="Times New Roman" w:hAnsi="Times New Roman" w:cs="Times New Roman"/>
          <w:b/>
          <w:i/>
          <w:color w:val="202124"/>
          <w:sz w:val="22"/>
          <w:szCs w:val="22"/>
        </w:rPr>
        <w:t xml:space="preserve">Keywords: </w:t>
      </w:r>
      <w:r w:rsidRPr="00645C2A">
        <w:rPr>
          <w:rFonts w:ascii="Times New Roman" w:hAnsi="Times New Roman" w:cs="Times New Roman"/>
          <w:i/>
          <w:color w:val="202124"/>
          <w:sz w:val="22"/>
          <w:szCs w:val="22"/>
        </w:rPr>
        <w:t>Physical Condition; Basketball</w:t>
      </w:r>
    </w:p>
    <w:p w14:paraId="6C900B0E" w14:textId="77777777" w:rsidR="000F106D" w:rsidRDefault="000F106D" w:rsidP="00645C2A">
      <w:pPr>
        <w:spacing w:after="0" w:line="240" w:lineRule="auto"/>
        <w:jc w:val="both"/>
        <w:rPr>
          <w:rFonts w:ascii="Times New Roman" w:hAnsi="Times New Roman"/>
          <w:b/>
          <w:sz w:val="24"/>
          <w:szCs w:val="24"/>
          <w:lang w:val="en-US"/>
        </w:rPr>
      </w:pPr>
    </w:p>
    <w:p w14:paraId="6D04FFF0" w14:textId="77777777" w:rsidR="00AD474A" w:rsidRDefault="00AD474A" w:rsidP="0042127C">
      <w:pPr>
        <w:jc w:val="both"/>
        <w:rPr>
          <w:rFonts w:ascii="Times New Roman" w:hAnsi="Times New Roman"/>
          <w:b/>
          <w:sz w:val="24"/>
          <w:szCs w:val="24"/>
        </w:rPr>
      </w:pPr>
      <w:r>
        <w:rPr>
          <w:rFonts w:ascii="Times New Roman" w:hAnsi="Times New Roman"/>
          <w:b/>
          <w:sz w:val="24"/>
          <w:szCs w:val="24"/>
        </w:rPr>
        <w:t xml:space="preserve">PENDAHULUAN </w:t>
      </w:r>
    </w:p>
    <w:p w14:paraId="73DB81A9" w14:textId="77777777" w:rsidR="00AD474A" w:rsidRDefault="00AD474A" w:rsidP="0042127C">
      <w:pPr>
        <w:widowControl w:val="0"/>
        <w:autoSpaceDE w:val="0"/>
        <w:autoSpaceDN w:val="0"/>
        <w:adjustRightInd w:val="0"/>
        <w:spacing w:after="0"/>
        <w:ind w:firstLine="720"/>
        <w:jc w:val="both"/>
        <w:rPr>
          <w:rFonts w:ascii="Times New Roman" w:hAnsi="Times New Roman" w:cs="Arial"/>
          <w:sz w:val="24"/>
          <w:szCs w:val="24"/>
        </w:rPr>
      </w:pPr>
      <w:r w:rsidRPr="00A73CCB">
        <w:rPr>
          <w:rFonts w:ascii="Times New Roman" w:hAnsi="Times New Roman"/>
          <w:sz w:val="24"/>
          <w:szCs w:val="24"/>
        </w:rPr>
        <w:t>Olahraga telah menjadi bagian dalam kehidupan sehari-har</w:t>
      </w:r>
      <w:r w:rsidR="00AF2401">
        <w:rPr>
          <w:rFonts w:ascii="Times New Roman" w:hAnsi="Times New Roman"/>
          <w:sz w:val="24"/>
          <w:szCs w:val="24"/>
        </w:rPr>
        <w:t>i manusia yang bermanfaat untuk</w:t>
      </w:r>
      <w:r w:rsidR="00AF2401">
        <w:rPr>
          <w:rFonts w:ascii="Times New Roman" w:hAnsi="Times New Roman"/>
          <w:sz w:val="24"/>
          <w:szCs w:val="24"/>
          <w:lang w:val="en-US"/>
        </w:rPr>
        <w:t xml:space="preserve"> </w:t>
      </w:r>
      <w:r w:rsidRPr="00A73CCB">
        <w:rPr>
          <w:rFonts w:ascii="Times New Roman" w:hAnsi="Times New Roman"/>
          <w:sz w:val="24"/>
          <w:szCs w:val="24"/>
        </w:rPr>
        <w:t>menjaga kebugaran tubuh dan meningkatkan imun yang ada di dalam tubuh. Olahraga tidak hanya menjadikan tubuh menjadi bugar, namun olahraga juga membentuk jasmani dan rohani yang sehat</w:t>
      </w:r>
      <w:r>
        <w:rPr>
          <w:rFonts w:ascii="Times New Roman" w:hAnsi="Times New Roman"/>
          <w:sz w:val="24"/>
          <w:szCs w:val="24"/>
        </w:rPr>
        <w:t xml:space="preserve">, hingga </w:t>
      </w:r>
      <w:r w:rsidRPr="00A73CCB">
        <w:rPr>
          <w:rFonts w:ascii="Times New Roman" w:hAnsi="Times New Roman"/>
          <w:sz w:val="24"/>
          <w:szCs w:val="24"/>
        </w:rPr>
        <w:t>saat ini olahraga telah memberi banyak dampak positif bagi kesehatan masyarakat</w:t>
      </w:r>
      <w:r w:rsidR="00D63762">
        <w:rPr>
          <w:rFonts w:ascii="Times New Roman" w:hAnsi="Times New Roman"/>
          <w:sz w:val="24"/>
          <w:szCs w:val="24"/>
        </w:rPr>
        <w:fldChar w:fldCharType="begin" w:fldLock="1"/>
      </w:r>
      <w:r w:rsidR="002B1C69">
        <w:rPr>
          <w:rFonts w:ascii="Times New Roman" w:hAnsi="Times New Roman"/>
          <w:sz w:val="24"/>
          <w:szCs w:val="24"/>
        </w:rPr>
        <w:instrText>ADDIN CSL_CITATION {"citationItems":[{"id":"ITEM-1","itemData":{"author":[{"dropping-particle":"","family":"Ridwan M &amp; Irawan R","given":"","non-dropping-particle":"","parse-names":false,"suffix":""}],"container-title":"Jurnal Performa Olahraga","id":"ITEM-1","issue":"2018","issued":{"date-parts":[["2018"]]},"page":"65-72","title":"Kondisi Fisik Pemain Sekolah Sepakbola (SSB) Kota Padang","type":"article-journal","volume":"5"},"uris":["http://www.mendeley.com/documents/?uuid=8d92d4dc-b6f0-4567-ab6d-fbf2e4fcb292"]}],"mendeley":{"formattedCitation":"(Ridwan M &amp; Irawan R, 2018)","plainTextFormattedCitation":"(Ridwan M &amp; Irawan R, 2018)","previouslyFormattedCitation":"(Ridwan M &amp; Irawan R, 2018)"},"properties":{"noteIndex":0},"schema":"https://github.com/citation-style-language/schema/raw/master/csl-citation.json"}</w:instrText>
      </w:r>
      <w:r w:rsidR="00D63762">
        <w:rPr>
          <w:rFonts w:ascii="Times New Roman" w:hAnsi="Times New Roman"/>
          <w:sz w:val="24"/>
          <w:szCs w:val="24"/>
        </w:rPr>
        <w:fldChar w:fldCharType="separate"/>
      </w:r>
      <w:r w:rsidR="002B1C69" w:rsidRPr="002B1C69">
        <w:rPr>
          <w:rFonts w:ascii="Times New Roman" w:hAnsi="Times New Roman"/>
          <w:noProof/>
          <w:sz w:val="24"/>
          <w:szCs w:val="24"/>
        </w:rPr>
        <w:t>(Ridwan M &amp; Irawan R, 2018)</w:t>
      </w:r>
      <w:r w:rsidR="00D63762">
        <w:rPr>
          <w:rFonts w:ascii="Times New Roman" w:hAnsi="Times New Roman"/>
          <w:sz w:val="24"/>
          <w:szCs w:val="24"/>
        </w:rPr>
        <w:fldChar w:fldCharType="end"/>
      </w:r>
      <w:r w:rsidRPr="005C22C4">
        <w:rPr>
          <w:rFonts w:ascii="Times New Roman" w:hAnsi="Times New Roman"/>
          <w:noProof/>
          <w:sz w:val="24"/>
          <w:szCs w:val="24"/>
        </w:rPr>
        <w:t>.</w:t>
      </w:r>
      <w:r w:rsidRPr="004E4A97">
        <w:rPr>
          <w:rFonts w:ascii="Times New Roman" w:hAnsi="Times New Roman"/>
          <w:sz w:val="24"/>
          <w:szCs w:val="24"/>
        </w:rPr>
        <w:t xml:space="preserve"> </w:t>
      </w:r>
      <w:r w:rsidRPr="00A73CCB">
        <w:rPr>
          <w:rFonts w:ascii="Times New Roman" w:hAnsi="Times New Roman"/>
          <w:sz w:val="24"/>
          <w:szCs w:val="24"/>
        </w:rPr>
        <w:t>Olahraga juga berperan dalam meningkatkan aspek-aspek yang dapat menunjang pengembangan bangsa yang berkela</w:t>
      </w:r>
      <w:r>
        <w:rPr>
          <w:rFonts w:ascii="Times New Roman" w:hAnsi="Times New Roman"/>
          <w:sz w:val="24"/>
          <w:szCs w:val="24"/>
        </w:rPr>
        <w:t xml:space="preserve">njutan, yaitu dalam bentuk prestasi olahraga. </w:t>
      </w:r>
      <w:r w:rsidRPr="00A73CCB">
        <w:rPr>
          <w:rFonts w:ascii="Times New Roman" w:hAnsi="Times New Roman"/>
          <w:sz w:val="24"/>
          <w:szCs w:val="24"/>
        </w:rPr>
        <w:t>Menurut UU RI No. 3 tahun 2005 Tentang Sistem Keolahragaan Nasional Bab I P</w:t>
      </w:r>
      <w:r>
        <w:rPr>
          <w:rFonts w:ascii="Times New Roman" w:hAnsi="Times New Roman"/>
          <w:sz w:val="24"/>
          <w:szCs w:val="24"/>
        </w:rPr>
        <w:t xml:space="preserve">asal 1 Ayat 13 sebagaimana </w:t>
      </w:r>
      <w:r w:rsidRPr="00A73CCB">
        <w:rPr>
          <w:rFonts w:ascii="Times New Roman" w:hAnsi="Times New Roman"/>
          <w:sz w:val="24"/>
          <w:szCs w:val="24"/>
        </w:rPr>
        <w:t xml:space="preserve">Olahraga prestasi adalah olahraga yang membina dan </w:t>
      </w:r>
      <w:r w:rsidRPr="00A73CCB">
        <w:rPr>
          <w:rFonts w:ascii="Times New Roman" w:hAnsi="Times New Roman"/>
          <w:sz w:val="24"/>
          <w:szCs w:val="24"/>
        </w:rPr>
        <w:lastRenderedPageBreak/>
        <w:t>mengembangkan olahragawan secara terencana, berjenjang dan berkelanjutan melalui kompetensi untuk mencapai prestasi tinggi dengan dukungan ilmu pengetah</w:t>
      </w:r>
      <w:r>
        <w:rPr>
          <w:rFonts w:ascii="Times New Roman" w:hAnsi="Times New Roman"/>
          <w:sz w:val="24"/>
          <w:szCs w:val="24"/>
        </w:rPr>
        <w:t>uan dan tekhnologi keolahragaan</w:t>
      </w:r>
      <w:r w:rsidRPr="00A73CCB">
        <w:rPr>
          <w:rFonts w:ascii="Times New Roman" w:hAnsi="Times New Roman"/>
          <w:sz w:val="24"/>
          <w:szCs w:val="24"/>
        </w:rPr>
        <w:t>.</w:t>
      </w:r>
      <w:r>
        <w:rPr>
          <w:rFonts w:ascii="Times New Roman" w:hAnsi="Times New Roman"/>
          <w:sz w:val="24"/>
          <w:szCs w:val="24"/>
        </w:rPr>
        <w:t xml:space="preserve"> </w:t>
      </w:r>
      <w:r w:rsidRPr="00A73CCB">
        <w:rPr>
          <w:rFonts w:ascii="Times New Roman" w:hAnsi="Times New Roman"/>
          <w:sz w:val="24"/>
          <w:szCs w:val="24"/>
        </w:rPr>
        <w:t>Prestasi olahraga dapat dicapai dengan melakukan pembinaan dan mengembangkan prestasi berdasarkan program latihan</w:t>
      </w:r>
      <w:r>
        <w:rPr>
          <w:rFonts w:ascii="Times New Roman" w:hAnsi="Times New Roman"/>
          <w:sz w:val="24"/>
          <w:szCs w:val="24"/>
          <w:lang w:val="en-US"/>
        </w:rPr>
        <w:t xml:space="preserve"> </w:t>
      </w:r>
      <w:r w:rsidR="00D63762">
        <w:rPr>
          <w:rFonts w:ascii="Times New Roman" w:hAnsi="Times New Roman"/>
          <w:sz w:val="24"/>
          <w:szCs w:val="24"/>
          <w:lang w:val="en-US"/>
        </w:rPr>
        <w:fldChar w:fldCharType="begin" w:fldLock="1"/>
      </w:r>
      <w:r w:rsidR="004B3A2C">
        <w:rPr>
          <w:rFonts w:ascii="Times New Roman" w:hAnsi="Times New Roman"/>
          <w:sz w:val="24"/>
          <w:szCs w:val="24"/>
          <w:lang w:val="en-US"/>
        </w:rPr>
        <w:instrText>ADDIN CSL_CITATION {"citationItems":[{"id":"ITEM-1","itemData":{"abstract":"Masalah dalam penelitian ini diduga masih rendahnya kemamupuan jump shoot atlet bolabasket Garuda Kota Padang. Penelitian ini bermaksud agar mengetahui kontribusi daya ledak otot tungkai dan keseimbangan terhadap kemampuan jump shoot atlet KU-16 Garuda Padang. Bentuk jenis penelitian ini yaitu korelasional. Penelitian ini dilaksanakan pada bulan Juni 2020 di Auditorium SMA DON BOSCO Padang. Populasi dalam penelitian ini adalah adalah seluruh anggota pemain yang ada pada klub Garuda Padang. Populasi keseluruhan berjumlah 80 orang. Teknik pengambilan sampel ini adalah secara purposive sampling yaitu sebanyak 22 orang. Instrument dalam penelitian ini adalah 1) dayaledak otot tungkai dengan vertical jump test, 2) Keseimbangan dengan Modified Bass Test of Dynamic Balance, dan 3) kemampuan jump shoot dengan Speed spot shooting tes. Teknik analisis data yaitu dengan korelasi product moment yang dilanjutkan dengan korelasi berganda dan uji determinasi. Hasil analisis menunjukkan bahwa 1) Terdapat kontribusi daya ledak otot tungkai sebesar 64.40% pada kemampuan jump shoot Atlet KU-16 Garuda Padang. 2) Terdapat kontribusi keseimbangan sebesar 23.65% pada kemampuan jump shoot Atlet KU-16 Garuda Padang. 3) Terdapat kontribusi daya ledak otot tungkai dan keseimbangan secara bersama-sama terhadap sebesar 64.62 % terhadap kemampuan jump shoot Atlet KU-16 Garuda Padang","author":[{"dropping-particle":"","family":"Ramos","given":"Muhammad","non-dropping-particle":"","parse-names":false,"suffix":""},{"dropping-particle":"","family":"Yenes","given":"Ronnie","non-dropping-particle":"","parse-names":false,"suffix":""},{"dropping-particle":"","family":"Donie","given":"","non-dropping-particle":"","parse-names":false,"suffix":""},{"dropping-particle":"","family":"Oktavianus","given":"Irfan","non-dropping-particle":"","parse-names":false,"suffix":""}],"container-title":"Jurnal Patriot, Jurusan Kepelatihan, Fakultas Ilmu Keolahragaan, UNiversitas Negeri Padang","id":"ITEM-1","issue":"3","issued":{"date-parts":[["2019"]]},"page":"837-847","title":"Kontribusi Daya Ledak Otot Tungkai dan Keseimbangan Terhadap Kemampuan Jump Shoot Bolabasket","type":"article-journal","volume":"2"},"uris":["http://www.mendeley.com/documents/?uuid=6516c0a9-a6d2-40fb-9afe-ced38027b828"]}],"mendeley":{"formattedCitation":"(Ramos et al., 2019)","plainTextFormattedCitation":"(Ramos et al., 2019)","previouslyFormattedCitation":"(Ramos et al., 2019)"},"properties":{"noteIndex":0},"schema":"https://github.com/citation-style-language/schema/raw/master/csl-citation.json"}</w:instrText>
      </w:r>
      <w:r w:rsidR="00D63762">
        <w:rPr>
          <w:rFonts w:ascii="Times New Roman" w:hAnsi="Times New Roman"/>
          <w:sz w:val="24"/>
          <w:szCs w:val="24"/>
          <w:lang w:val="en-US"/>
        </w:rPr>
        <w:fldChar w:fldCharType="separate"/>
      </w:r>
      <w:r w:rsidRPr="00AD474A">
        <w:rPr>
          <w:rFonts w:ascii="Times New Roman" w:hAnsi="Times New Roman"/>
          <w:noProof/>
          <w:sz w:val="24"/>
          <w:szCs w:val="24"/>
          <w:lang w:val="en-US"/>
        </w:rPr>
        <w:t>(Ramos et al., 2019)</w:t>
      </w:r>
      <w:r w:rsidR="00D63762">
        <w:rPr>
          <w:rFonts w:ascii="Times New Roman" w:hAnsi="Times New Roman"/>
          <w:sz w:val="24"/>
          <w:szCs w:val="24"/>
          <w:lang w:val="en-US"/>
        </w:rPr>
        <w:fldChar w:fldCharType="end"/>
      </w:r>
      <w:r w:rsidRPr="00A73CCB">
        <w:rPr>
          <w:rFonts w:ascii="Times New Roman" w:hAnsi="Times New Roman"/>
          <w:sz w:val="24"/>
          <w:szCs w:val="24"/>
        </w:rPr>
        <w:t>. Salah satu cabang olahraga yang sangat berkembang dalam pencapaian olahraga prestasi Indonesia adalah Bola Basket.</w:t>
      </w:r>
      <w:r w:rsidRPr="004E4A97">
        <w:rPr>
          <w:rFonts w:ascii="Times New Roman" w:hAnsi="Times New Roman"/>
          <w:sz w:val="24"/>
          <w:szCs w:val="24"/>
        </w:rPr>
        <w:t xml:space="preserve"> </w:t>
      </w:r>
      <w:r w:rsidRPr="000B7F9D">
        <w:rPr>
          <w:rFonts w:ascii="Times New Roman" w:hAnsi="Times New Roman" w:cs="Arial"/>
          <w:sz w:val="24"/>
          <w:szCs w:val="24"/>
        </w:rPr>
        <w:t xml:space="preserve">dalam pembinaan prestasi kita harus memperhatikan faktor-faktor fundamental dalam latihan yaitu fisik, teknik, </w:t>
      </w:r>
      <w:r>
        <w:rPr>
          <w:rFonts w:ascii="Times New Roman" w:hAnsi="Times New Roman" w:cs="Arial"/>
          <w:sz w:val="24"/>
          <w:szCs w:val="24"/>
        </w:rPr>
        <w:t>taktik,</w:t>
      </w:r>
      <w:r w:rsidR="002B1C69">
        <w:rPr>
          <w:rFonts w:ascii="Times New Roman" w:hAnsi="Times New Roman" w:cs="Arial"/>
          <w:sz w:val="24"/>
          <w:szCs w:val="24"/>
        </w:rPr>
        <w:t xml:space="preserve"> mental dan teori latihan </w:t>
      </w:r>
      <w:r w:rsidR="00D63762">
        <w:rPr>
          <w:rFonts w:ascii="Times New Roman" w:hAnsi="Times New Roman" w:cs="Arial"/>
          <w:sz w:val="24"/>
          <w:szCs w:val="24"/>
        </w:rPr>
        <w:fldChar w:fldCharType="begin" w:fldLock="1"/>
      </w:r>
      <w:r w:rsidR="00AF2401">
        <w:rPr>
          <w:rFonts w:ascii="Times New Roman" w:hAnsi="Times New Roman" w:cs="Arial"/>
          <w:sz w:val="24"/>
          <w:szCs w:val="24"/>
        </w:rPr>
        <w:instrText>ADDIN CSL_CITATION {"citationItems":[{"id":"ITEM-1","itemData":{"author":[{"dropping-particle":"","family":"Ronni Yenes, Sayuti Syahara","given":"Yanuar Kiram","non-dropping-particle":"","parse-names":false,"suffix":""}],"container-title":"Performa Olahraga","id":"ITEM-1","issued":{"date-parts":[["2018"]]},"title":"Ronni Yenes adalah Dosen Fakultas Ilmu Keolahragaan Univesitas Negeri Padang ² Sayuti Syahara adalah Dosen Fakultas Ilmu Keolahragaan Univesitas Negeri Padang ³Yanur Kiram adalah Dosen Fakultas Ilmu Keolahragaan Univesitas Negeri Padang","type":"article-journal","volume":"3"},"uris":["http://www.mendeley.com/documents/?uuid=204bc471-3635-4288-b1ca-c09e639365ce"]}],"mendeley":{"formattedCitation":"(Ronni Yenes, Sayuti Syahara, 2018)","plainTextFormattedCitation":"(Ronni Yenes, Sayuti Syahara, 2018)","previouslyFormattedCitation":"(Ronni Yenes, Sayuti Syahara, 2018)"},"properties":{"noteIndex":0},"schema":"https://github.com/citation-style-language/schema/raw/master/csl-citation.json"}</w:instrText>
      </w:r>
      <w:r w:rsidR="00D63762">
        <w:rPr>
          <w:rFonts w:ascii="Times New Roman" w:hAnsi="Times New Roman" w:cs="Arial"/>
          <w:sz w:val="24"/>
          <w:szCs w:val="24"/>
        </w:rPr>
        <w:fldChar w:fldCharType="separate"/>
      </w:r>
      <w:r w:rsidR="00AF2401" w:rsidRPr="00AF2401">
        <w:rPr>
          <w:rFonts w:ascii="Times New Roman" w:hAnsi="Times New Roman" w:cs="Arial"/>
          <w:noProof/>
          <w:sz w:val="24"/>
          <w:szCs w:val="24"/>
        </w:rPr>
        <w:t>(Ronni Yenes, Sayuti Syahara, 2018)</w:t>
      </w:r>
      <w:r w:rsidR="00D63762">
        <w:rPr>
          <w:rFonts w:ascii="Times New Roman" w:hAnsi="Times New Roman" w:cs="Arial"/>
          <w:sz w:val="24"/>
          <w:szCs w:val="24"/>
        </w:rPr>
        <w:fldChar w:fldCharType="end"/>
      </w:r>
      <w:r w:rsidRPr="000B7F9D">
        <w:rPr>
          <w:rFonts w:ascii="Times New Roman" w:hAnsi="Times New Roman" w:cs="Arial"/>
          <w:sz w:val="24"/>
          <w:szCs w:val="24"/>
        </w:rPr>
        <w:t>.</w:t>
      </w:r>
    </w:p>
    <w:p w14:paraId="470A2AC1" w14:textId="77777777" w:rsidR="00AD474A" w:rsidRDefault="00AD474A" w:rsidP="0042127C">
      <w:pPr>
        <w:ind w:firstLine="720"/>
        <w:jc w:val="both"/>
        <w:rPr>
          <w:rFonts w:ascii="Times New Roman" w:hAnsi="Times New Roman"/>
          <w:sz w:val="24"/>
          <w:szCs w:val="24"/>
          <w:lang w:val="en-US"/>
        </w:rPr>
      </w:pPr>
      <w:r w:rsidRPr="005C22C4">
        <w:rPr>
          <w:rFonts w:ascii="Times New Roman" w:hAnsi="Times New Roman"/>
          <w:sz w:val="24"/>
          <w:szCs w:val="24"/>
        </w:rPr>
        <w:t>Bola basket adalah olahraga bola berkelompok yang terdiri atas dua tim yang beranggotakan lima orang pada masing-masing tim yang saling bertanding mencetak poin sebanyak-banyaknya dengan memasukkan bola kedalam keranjang lawan</w:t>
      </w:r>
      <w:r w:rsidR="002B1C69">
        <w:rPr>
          <w:rFonts w:ascii="Times New Roman" w:hAnsi="Times New Roman"/>
          <w:sz w:val="24"/>
          <w:szCs w:val="24"/>
          <w:lang w:val="en-US"/>
        </w:rPr>
        <w:t xml:space="preserve"> </w:t>
      </w:r>
      <w:r w:rsidR="00D63762">
        <w:rPr>
          <w:rFonts w:ascii="Times New Roman" w:hAnsi="Times New Roman"/>
          <w:sz w:val="24"/>
          <w:szCs w:val="24"/>
          <w:lang w:val="en-US"/>
        </w:rPr>
        <w:fldChar w:fldCharType="begin" w:fldLock="1"/>
      </w:r>
      <w:r w:rsidR="003205D5">
        <w:rPr>
          <w:rFonts w:ascii="Times New Roman" w:hAnsi="Times New Roman"/>
          <w:sz w:val="24"/>
          <w:szCs w:val="24"/>
          <w:lang w:val="en-US"/>
        </w:rPr>
        <w:instrText>ADDIN CSL_CITATION {"citationItems":[{"id":"ITEM-1","itemData":{"ISSN":"0350-6134","PMID":"23914489","abstract":"Subjects from 5 first league clubs from Herzegovina were tested with the purpose of determining the relations of basic and specific motor abilities, as well as the effect of specific abilities on player efficiency in young basketball players (cadets). A battery of 12 tests assessing basic motor abilities and 5 specific tests assessing basketball efficiency were used on a sample of 83 basketball players. Two significant canonical correlations, i.e. linear combinations explained the relation between the set of twelve variables of basic motor space and five variables of situational motor abilities. Underlying the first canonical linear combination is the positive effect of the general motor factor, predominantly defined by jumping explosive power, movement speed of the arms, static strength of the arms and coordination, on specific basketball abilities: movement efficiency, the power of the overarm throw, shooting and passing precision, and the skill of handling the ball. The impact of basic motor abilities of precision and balance on specific abilities of passing and shooting precision and ball handling is underlying the second linear combination. The results of regression correlation analysis between the variable set of specific motor abilities and game efficiency have shown that the ability of ball handling has the largest impact on player quality in basketball cadets, followed by shooting precision and passing precision, and the power of the overarm throw.","author":[{"dropping-particle":"","family":"Marić","given":"Kristijan","non-dropping-particle":"","parse-names":false,"suffix":""},{"dropping-particle":"","family":"Katić","given":"Ratko","non-dropping-particle":"","parse-names":false,"suffix":""},{"dropping-particle":"","family":"Jelicić","given":"Mario","non-dropping-particle":"","parse-names":false,"suffix":""}],"container-title":"Collegium antropologicum","id":"ITEM-1","issued":{"date-parts":[["2013"]]},"page":"55-60","title":"Relations between basic and specific motor abilities and player quality of young basketball players.","type":"article-journal","volume":"37 Suppl 2"},"uris":["http://www.mendeley.com/documents/?uuid=62d707a6-76b1-412c-beab-12e344ce622f"]}],"mendeley":{"formattedCitation":"(Marić et al., 2013)","plainTextFormattedCitation":"(Marić et al., 2013)","previouslyFormattedCitation":"(Marić et al., 2013)"},"properties":{"noteIndex":0},"schema":"https://github.com/citation-style-language/schema/raw/master/csl-citation.json"}</w:instrText>
      </w:r>
      <w:r w:rsidR="00D63762">
        <w:rPr>
          <w:rFonts w:ascii="Times New Roman" w:hAnsi="Times New Roman"/>
          <w:sz w:val="24"/>
          <w:szCs w:val="24"/>
          <w:lang w:val="en-US"/>
        </w:rPr>
        <w:fldChar w:fldCharType="separate"/>
      </w:r>
      <w:r w:rsidR="003205D5" w:rsidRPr="003205D5">
        <w:rPr>
          <w:rFonts w:ascii="Times New Roman" w:hAnsi="Times New Roman"/>
          <w:noProof/>
          <w:sz w:val="24"/>
          <w:szCs w:val="24"/>
          <w:lang w:val="en-US"/>
        </w:rPr>
        <w:t>(Marić et al., 2013)</w:t>
      </w:r>
      <w:r w:rsidR="00D63762">
        <w:rPr>
          <w:rFonts w:ascii="Times New Roman" w:hAnsi="Times New Roman"/>
          <w:sz w:val="24"/>
          <w:szCs w:val="24"/>
          <w:lang w:val="en-US"/>
        </w:rPr>
        <w:fldChar w:fldCharType="end"/>
      </w:r>
      <w:r w:rsidRPr="005C22C4">
        <w:rPr>
          <w:rFonts w:ascii="Times New Roman" w:hAnsi="Times New Roman"/>
          <w:sz w:val="24"/>
          <w:szCs w:val="24"/>
        </w:rPr>
        <w:t>.</w:t>
      </w:r>
      <w:r>
        <w:rPr>
          <w:rFonts w:ascii="Times New Roman" w:hAnsi="Times New Roman"/>
          <w:sz w:val="24"/>
          <w:szCs w:val="24"/>
          <w:lang w:val="en-US"/>
        </w:rPr>
        <w:t xml:space="preserve"> </w:t>
      </w:r>
      <w:r w:rsidRPr="005C22C4">
        <w:rPr>
          <w:rFonts w:ascii="Times New Roman" w:hAnsi="Times New Roman"/>
          <w:sz w:val="24"/>
          <w:szCs w:val="24"/>
        </w:rPr>
        <w:t xml:space="preserve">permainan bolabasket </w:t>
      </w:r>
      <w:proofErr w:type="spellStart"/>
      <w:r>
        <w:rPr>
          <w:rFonts w:ascii="Times New Roman" w:hAnsi="Times New Roman"/>
          <w:sz w:val="24"/>
          <w:szCs w:val="24"/>
          <w:lang w:val="en-US"/>
        </w:rPr>
        <w:t>terdiri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dua </w:t>
      </w:r>
      <w:proofErr w:type="spellStart"/>
      <w:r>
        <w:rPr>
          <w:rFonts w:ascii="Times New Roman" w:hAnsi="Times New Roman"/>
          <w:sz w:val="24"/>
          <w:szCs w:val="24"/>
          <w:lang w:val="en-US"/>
        </w:rPr>
        <w:t>tim</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pertandingan</w:t>
      </w:r>
      <w:proofErr w:type="spellEnd"/>
      <w:r>
        <w:rPr>
          <w:rFonts w:ascii="Times New Roman" w:hAnsi="Times New Roman"/>
          <w:sz w:val="24"/>
          <w:szCs w:val="24"/>
          <w:lang w:val="en-US"/>
        </w:rPr>
        <w:t xml:space="preserve"> </w:t>
      </w:r>
      <w:r w:rsidRPr="005C22C4">
        <w:rPr>
          <w:rFonts w:ascii="Times New Roman" w:hAnsi="Times New Roman"/>
          <w:sz w:val="24"/>
          <w:szCs w:val="24"/>
        </w:rPr>
        <w:t xml:space="preserve">dibagi menjadi empat </w:t>
      </w:r>
      <w:r w:rsidRPr="005C22C4">
        <w:rPr>
          <w:rFonts w:ascii="Times New Roman" w:hAnsi="Times New Roman"/>
          <w:i/>
          <w:sz w:val="24"/>
          <w:szCs w:val="24"/>
        </w:rPr>
        <w:t>quarter</w:t>
      </w:r>
      <w:r w:rsidRPr="005C22C4">
        <w:rPr>
          <w:rFonts w:ascii="Times New Roman" w:hAnsi="Times New Roman"/>
          <w:sz w:val="24"/>
          <w:szCs w:val="24"/>
        </w:rPr>
        <w:t xml:space="preserve">, setiap </w:t>
      </w:r>
      <w:r w:rsidRPr="005C22C4">
        <w:rPr>
          <w:rFonts w:ascii="Times New Roman" w:hAnsi="Times New Roman"/>
          <w:i/>
          <w:sz w:val="24"/>
          <w:szCs w:val="24"/>
        </w:rPr>
        <w:t>quarter</w:t>
      </w:r>
      <w:r w:rsidRPr="005C22C4">
        <w:rPr>
          <w:rFonts w:ascii="Times New Roman" w:hAnsi="Times New Roman"/>
          <w:sz w:val="24"/>
          <w:szCs w:val="24"/>
        </w:rPr>
        <w:t xml:space="preserve"> berdurasi sepuluh menit</w:t>
      </w:r>
      <w:r>
        <w:rPr>
          <w:rFonts w:ascii="Times New Roman" w:hAnsi="Times New Roman"/>
          <w:sz w:val="24"/>
          <w:szCs w:val="24"/>
          <w:lang w:val="en-US"/>
        </w:rPr>
        <w:t xml:space="preserve">. </w:t>
      </w:r>
      <w:r w:rsidRPr="005C22C4">
        <w:rPr>
          <w:rFonts w:ascii="Times New Roman" w:hAnsi="Times New Roman"/>
          <w:sz w:val="24"/>
          <w:szCs w:val="24"/>
        </w:rPr>
        <w:t xml:space="preserve">tujuan dari masing-masing tim adalah untuk </w:t>
      </w:r>
      <w:r w:rsidRPr="00E62275">
        <w:rPr>
          <w:rFonts w:ascii="Times New Roman" w:hAnsi="Times New Roman"/>
          <w:sz w:val="24"/>
          <w:szCs w:val="24"/>
        </w:rPr>
        <w:t>memasukkan bola ke keranjang lawan dan mencegah tim lawan memasukkan bola</w:t>
      </w:r>
      <w:r>
        <w:rPr>
          <w:rFonts w:ascii="Times New Roman" w:hAnsi="Times New Roman"/>
          <w:sz w:val="24"/>
          <w:szCs w:val="24"/>
          <w:lang w:val="en-US"/>
        </w:rPr>
        <w:t xml:space="preserve"> </w:t>
      </w:r>
      <w:r w:rsidR="00D63762">
        <w:rPr>
          <w:rFonts w:ascii="Times New Roman" w:hAnsi="Times New Roman"/>
          <w:sz w:val="24"/>
          <w:szCs w:val="24"/>
          <w:lang w:val="en-US"/>
        </w:rPr>
        <w:fldChar w:fldCharType="begin" w:fldLock="1"/>
      </w:r>
      <w:r w:rsidR="00AB53EB">
        <w:rPr>
          <w:rFonts w:ascii="Times New Roman" w:hAnsi="Times New Roman"/>
          <w:sz w:val="24"/>
          <w:szCs w:val="24"/>
          <w:lang w:val="en-US"/>
        </w:rPr>
        <w:instrText>ADDIN CSL_CITATION {"citationItems":[{"id":"ITEM-1","itemData":{"ISBN":"9783642253874","ISSN":"09240136","PMID":"25246403","abstract":"Solid Freeform Fabrication and Shape Deposition are rapid manufacturing processes which build parts by incremental material deposition and fusion of cross-sectional layers. In this paper, several thermal deposition processes are described for directly fabricating prototype metal shapes using robotically manipulated material deposition systems. A robotic palletizing/part transfer system is also described which integrates multiple deposition and shaping processes into a single facility for rapidly manufacturing functional shapes.","author":[{"dropping-particle":"","family":"Arifin Gunawan Saputra","given":"Alnedral","non-dropping-particle":"","parse-names":false,"suffix":""}],"container-title":"Jurnal Patriot, Jurusan Kepelatihan, Fakultas Ilmu Keolahragaan, UNiversitas Negeri Padang","id":"ITEM-1","issue":"1","issued":{"date-parts":[["2019"]]},"page":"1-8","title":"Kontribusi Daya Ledak Otot Lengan dan Koordinasi Mata Tangan Terhadap Kemampuan Chest Pass Pada Atlet Bolabasket","type":"article-journal","volume":"1"},"uris":["http://www.mendeley.com/documents/?uuid=1b8e7cba-36a9-4f17-a404-332cb58e50f8"]}],"mendeley":{"formattedCitation":"(Arifin Gunawan Saputra, 2019)","plainTextFormattedCitation":"(Arifin Gunawan Saputra, 2019)","previouslyFormattedCitation":"(Arifin Gunawan Saputra, 2019)"},"properties":{"noteIndex":0},"schema":"https://github.com/citation-style-language/schema/raw/master/csl-citation.json"}</w:instrText>
      </w:r>
      <w:r w:rsidR="00D63762">
        <w:rPr>
          <w:rFonts w:ascii="Times New Roman" w:hAnsi="Times New Roman"/>
          <w:sz w:val="24"/>
          <w:szCs w:val="24"/>
          <w:lang w:val="en-US"/>
        </w:rPr>
        <w:fldChar w:fldCharType="separate"/>
      </w:r>
      <w:r w:rsidR="00AB53EB" w:rsidRPr="00AB53EB">
        <w:rPr>
          <w:rFonts w:ascii="Times New Roman" w:hAnsi="Times New Roman"/>
          <w:noProof/>
          <w:sz w:val="24"/>
          <w:szCs w:val="24"/>
          <w:lang w:val="en-US"/>
        </w:rPr>
        <w:t>(Arifin Gunawan Saputra, 2019)</w:t>
      </w:r>
      <w:r w:rsidR="00D63762">
        <w:rPr>
          <w:rFonts w:ascii="Times New Roman" w:hAnsi="Times New Roman"/>
          <w:sz w:val="24"/>
          <w:szCs w:val="24"/>
          <w:lang w:val="en-US"/>
        </w:rPr>
        <w:fldChar w:fldCharType="end"/>
      </w:r>
      <w:r>
        <w:rPr>
          <w:rFonts w:ascii="Times New Roman" w:hAnsi="Times New Roman"/>
          <w:sz w:val="24"/>
          <w:szCs w:val="24"/>
          <w:lang w:val="en-US"/>
        </w:rPr>
        <w:t xml:space="preserve">. </w:t>
      </w:r>
      <w:r w:rsidRPr="00E62275">
        <w:rPr>
          <w:rFonts w:ascii="Times New Roman" w:hAnsi="Times New Roman"/>
          <w:sz w:val="24"/>
          <w:szCs w:val="24"/>
        </w:rPr>
        <w:t>Oleh karena itu, dengan tujuan mencetak point seorang pemain bolabasket diharapkan dapat memiliki kondisi fisik yang baik, agar dapat mengembangkan teknik-teknik yang dimiliki dengan tujuan utama untuk mencetak point</w:t>
      </w:r>
      <w:r w:rsidR="00D63762">
        <w:rPr>
          <w:rFonts w:ascii="Times New Roman" w:hAnsi="Times New Roman"/>
          <w:sz w:val="24"/>
          <w:szCs w:val="24"/>
        </w:rPr>
        <w:fldChar w:fldCharType="begin" w:fldLock="1"/>
      </w:r>
      <w:r w:rsidR="00594112">
        <w:rPr>
          <w:rFonts w:ascii="Times New Roman" w:hAnsi="Times New Roman"/>
          <w:sz w:val="24"/>
          <w:szCs w:val="24"/>
        </w:rPr>
        <w:instrText>ADDIN CSL_CITATION {"citationItems":[{"id":"ITEM-1","itemData":{"ISBN":"9788276444612","author":[{"dropping-particle":"","family":"Padli","given":"gito yusuf","non-dropping-particle":"","parse-names":false,"suffix":""}],"container-title":"Jurnal Patriot, Jurusan Kepelatihan, Fakultas Ilmu Keolahragaan, UNiversitas Negeri Padang","id":"ITEM-1","issued":{"date-parts":[["2020"]]},"page":"159-170","title":"Perilaku Konsumtif Mahasiswi dalam Mengikuti Trend Fashion Masa Kini (Studi Kasus Mahasiswi Sosiologi FIS UNP)","type":"article-journal","volume":"2"},"uris":["http://www.mendeley.com/documents/?uuid=ec2d4d2a-33bd-4d5c-b9f4-bd8e4bd3f3a2"]}],"mendeley":{"formattedCitation":"(Padli, 2020)","plainTextFormattedCitation":"(Padli, 2020)","previouslyFormattedCitation":"(Padli, 2020)"},"properties":{"noteIndex":0},"schema":"https://github.com/citation-style-language/schema/raw/master/csl-citation.json"}</w:instrText>
      </w:r>
      <w:r w:rsidR="00D63762">
        <w:rPr>
          <w:rFonts w:ascii="Times New Roman" w:hAnsi="Times New Roman"/>
          <w:sz w:val="24"/>
          <w:szCs w:val="24"/>
        </w:rPr>
        <w:fldChar w:fldCharType="separate"/>
      </w:r>
      <w:r w:rsidR="00594112" w:rsidRPr="00594112">
        <w:rPr>
          <w:rFonts w:ascii="Times New Roman" w:hAnsi="Times New Roman"/>
          <w:noProof/>
          <w:sz w:val="24"/>
          <w:szCs w:val="24"/>
        </w:rPr>
        <w:t>(Padli, 2020)</w:t>
      </w:r>
      <w:r w:rsidR="00D63762">
        <w:rPr>
          <w:rFonts w:ascii="Times New Roman" w:hAnsi="Times New Roman"/>
          <w:sz w:val="24"/>
          <w:szCs w:val="24"/>
        </w:rPr>
        <w:fldChar w:fldCharType="end"/>
      </w:r>
      <w:r w:rsidRPr="00E62275">
        <w:rPr>
          <w:rFonts w:ascii="Times New Roman" w:hAnsi="Times New Roman"/>
          <w:sz w:val="24"/>
          <w:szCs w:val="24"/>
        </w:rPr>
        <w:t>.</w:t>
      </w:r>
      <w:r>
        <w:rPr>
          <w:rFonts w:ascii="Times New Roman" w:hAnsi="Times New Roman"/>
          <w:sz w:val="24"/>
          <w:szCs w:val="24"/>
        </w:rPr>
        <w:t xml:space="preserve"> </w:t>
      </w:r>
      <w:r w:rsidRPr="00FC6C2F">
        <w:rPr>
          <w:rFonts w:ascii="Times New Roman" w:hAnsi="Times New Roman"/>
          <w:sz w:val="24"/>
          <w:szCs w:val="24"/>
        </w:rPr>
        <w:t>Di dalam permainan bolabasket setiap pemain diwajibkan memiliki kondisi fisik yang sangat baik, agar sepanjang pertandingan berlangsung semua pemain dapat bermain dengan kecakapan dan p</w:t>
      </w:r>
      <w:r w:rsidR="00AF2401">
        <w:rPr>
          <w:rFonts w:ascii="Times New Roman" w:hAnsi="Times New Roman"/>
          <w:sz w:val="24"/>
          <w:szCs w:val="24"/>
        </w:rPr>
        <w:t xml:space="preserve">enuh kesungguhan </w:t>
      </w:r>
      <w:r w:rsidR="00D63762">
        <w:rPr>
          <w:rFonts w:ascii="Times New Roman" w:hAnsi="Times New Roman"/>
          <w:sz w:val="24"/>
          <w:szCs w:val="24"/>
        </w:rPr>
        <w:fldChar w:fldCharType="begin" w:fldLock="1"/>
      </w:r>
      <w:r w:rsidR="006D178F">
        <w:rPr>
          <w:rFonts w:ascii="Times New Roman" w:hAnsi="Times New Roman"/>
          <w:sz w:val="24"/>
          <w:szCs w:val="24"/>
        </w:rPr>
        <w:instrText>ADDIN CSL_CITATION {"citationItems":[{"id":"ITEM-1","itemData":{"DOI":"10.1177/1941738115593441","ISSN":"19410921","PMID":"26502412","abstract":"Context: Lower extremity injuries are common in basketball, yet it is unclear how prophylactic interventions affect lower extremity injury incidence rates. Objective: To analyze the effectiveness of current lower extremity injury prevention programs in basketball athletes, focusing on injury rates of (1) general lower extremity injuries, (2) ankle sprains, and (3) anterior cruciate ligament (ACL) tears. Data Sources: PubMed, MEDLINE, CINAHL, SPORTDiscus, and the Cochrane Register of Controlled Trials were searched in January 2015. Study Selection: Studies were included if they were randomized controlled or prospective cohort trials, contained a population of competitive basketball athletes, and reported lower extremity injury incidence rates specific to basketball players. In total, 426 individual studies were identified. Of these, 9 met the inclusion criteria. One other study was found during a hand search of the literature, resulting in 10 total studies included in this meta-analysis. Study Design: Systematic review and meta-analysis. Level of Evidence: Level 2. Data Extraction: Details of the intervention (eg, neuromuscular vs external support), size of control and intervention groups, and number of injuries in each group were extracted from each study. Injury data were classified into 3 groups based on the anatomic diagnosis reported (general lower extremity injury, ankle sprain, ACL rupture). Results: Meta-analyses were performed independently for each injury classification. Results indicate that prophylactic programs significantly reduced the incidence of general lower extremity injuries (odds ratio [OR], 0.69; 95% CI, 0.57-0.85; P &lt; 0.001) and ankle sprains (OR, 0.45; 95% CI, 0.29-0.69; P &lt; 0.001), yet not ACL ruptures (OR, 1.09; 95% CI, 0.36-3.29; P = 0.87) in basketball athletes. Conclusion: In basketball players, prophylactic programs may be effective in reducing the risk of general lower extremity injuries and ankle sprains, yet not ACL injuries.","author":[{"dropping-particle":"","family":"Taylor","given":"Jeffrey B.","non-dropping-particle":"","parse-names":false,"suffix":""},{"dropping-particle":"","family":"Ford","given":"Kevin R.","non-dropping-particle":"","parse-names":false,"suffix":""},{"dropping-particle":"","family":"Nguyen","given":"Anh Dung","non-dropping-particle":"","parse-names":false,"suffix":""},{"dropping-particle":"","family":"Terry","given":"Lauren N.","non-dropping-particle":"","parse-names":false,"suffix":""},{"dropping-particle":"","family":"Hegedus","given":"Eric J.","non-dropping-particle":"","parse-names":false,"suffix":""}],"container-title":"Sports Health","id":"ITEM-1","issue":"5","issued":{"date-parts":[["2015"]]},"page":"392-398","title":"Prevention of Lower Extremity Injuries in Basketball: A Systematic Review and Meta-Analysis","type":"article-journal","volume":"7"},"uris":["http://www.mendeley.com/documents/?uuid=3093b74e-498f-4b71-b28b-a774236a1602"]}],"mendeley":{"formattedCitation":"(Taylor et al., 2015)","plainTextFormattedCitation":"(Taylor et al., 2015)","previouslyFormattedCitation":"(Taylor et al., 2015)"},"properties":{"noteIndex":0},"schema":"https://github.com/citation-style-language/schema/raw/master/csl-citation.json"}</w:instrText>
      </w:r>
      <w:r w:rsidR="00D63762">
        <w:rPr>
          <w:rFonts w:ascii="Times New Roman" w:hAnsi="Times New Roman"/>
          <w:sz w:val="24"/>
          <w:szCs w:val="24"/>
        </w:rPr>
        <w:fldChar w:fldCharType="separate"/>
      </w:r>
      <w:r w:rsidR="00AF2401" w:rsidRPr="00AF2401">
        <w:rPr>
          <w:rFonts w:ascii="Times New Roman" w:hAnsi="Times New Roman"/>
          <w:noProof/>
          <w:sz w:val="24"/>
          <w:szCs w:val="24"/>
        </w:rPr>
        <w:t>(Taylor et al., 2015)</w:t>
      </w:r>
      <w:r w:rsidR="00D63762">
        <w:rPr>
          <w:rFonts w:ascii="Times New Roman" w:hAnsi="Times New Roman"/>
          <w:sz w:val="24"/>
          <w:szCs w:val="24"/>
        </w:rPr>
        <w:fldChar w:fldCharType="end"/>
      </w:r>
      <w:r w:rsidRPr="00FC6C2F">
        <w:rPr>
          <w:rFonts w:ascii="Times New Roman" w:hAnsi="Times New Roman"/>
          <w:sz w:val="24"/>
          <w:szCs w:val="24"/>
        </w:rPr>
        <w:t>.</w:t>
      </w:r>
      <w:r>
        <w:rPr>
          <w:rFonts w:ascii="Times New Roman" w:hAnsi="Times New Roman"/>
          <w:sz w:val="24"/>
          <w:szCs w:val="24"/>
          <w:lang w:val="en-US"/>
        </w:rPr>
        <w:t xml:space="preserve"> </w:t>
      </w:r>
      <w:r w:rsidRPr="005C22C4">
        <w:rPr>
          <w:rFonts w:ascii="Times New Roman" w:hAnsi="Times New Roman"/>
          <w:sz w:val="24"/>
          <w:szCs w:val="24"/>
        </w:rPr>
        <w:t>Kondisi fisik merupakan salah satu aspek penting untuk meningkatkan prestasi olahraga, dengan melakukan latihan kondisi fisik memungkinkan siswa untuk dapat mengikuti program latihan dengan baik</w:t>
      </w:r>
      <w:r>
        <w:rPr>
          <w:rFonts w:ascii="Times New Roman" w:hAnsi="Times New Roman"/>
          <w:sz w:val="24"/>
          <w:szCs w:val="24"/>
        </w:rPr>
        <w:t xml:space="preserve"> </w:t>
      </w:r>
      <w:r w:rsidR="00D63762">
        <w:rPr>
          <w:rFonts w:ascii="Times New Roman" w:hAnsi="Times New Roman"/>
          <w:sz w:val="24"/>
          <w:szCs w:val="24"/>
        </w:rPr>
        <w:fldChar w:fldCharType="begin" w:fldLock="1"/>
      </w:r>
      <w:r w:rsidR="00024FBA">
        <w:rPr>
          <w:rFonts w:ascii="Times New Roman" w:hAnsi="Times New Roman"/>
          <w:sz w:val="24"/>
          <w:szCs w:val="24"/>
        </w:rPr>
        <w:instrText>ADDIN CSL_CITATION {"citationItems":[{"id":"ITEM-1","itemData":{"author":[{"dropping-particle":"","family":"M. Rizki Mahindra","given":"Masrun","non-dropping-particle":"","parse-names":false,"suffix":""}],"container-title":"Jurnal Performa","id":"ITEM-1","issued":{"date-parts":[["2016"]]},"title":"PENGARUH LATIHAN PLYOMETRICS (BAR TWISTj TERHADAP POWER LENGAN","type":"article-journal","volume":"1"},"uris":["http://www.mendeley.com/documents/?uuid=53d4852b-61d2-4451-8af6-b2794bdb0db6"]}],"mendeley":{"formattedCitation":"(M. Rizki Mahindra, 2016)","plainTextFormattedCitation":"(M. Rizki Mahindra, 2016)","previouslyFormattedCitation":"(M. Rizki Mahindra, 2016)"},"properties":{"noteIndex":0},"schema":"https://github.com/citation-style-language/schema/raw/master/csl-citation.json"}</w:instrText>
      </w:r>
      <w:r w:rsidR="00D63762">
        <w:rPr>
          <w:rFonts w:ascii="Times New Roman" w:hAnsi="Times New Roman"/>
          <w:sz w:val="24"/>
          <w:szCs w:val="24"/>
        </w:rPr>
        <w:fldChar w:fldCharType="separate"/>
      </w:r>
      <w:r w:rsidR="00024FBA" w:rsidRPr="00024FBA">
        <w:rPr>
          <w:rFonts w:ascii="Times New Roman" w:hAnsi="Times New Roman"/>
          <w:noProof/>
          <w:sz w:val="24"/>
          <w:szCs w:val="24"/>
        </w:rPr>
        <w:t>(M. Rizki Mahindra, 2016)</w:t>
      </w:r>
      <w:r w:rsidR="00D63762">
        <w:rPr>
          <w:rFonts w:ascii="Times New Roman" w:hAnsi="Times New Roman"/>
          <w:sz w:val="24"/>
          <w:szCs w:val="24"/>
        </w:rPr>
        <w:fldChar w:fldCharType="end"/>
      </w:r>
      <w:r w:rsidRPr="005C22C4">
        <w:rPr>
          <w:rFonts w:ascii="Times New Roman" w:hAnsi="Times New Roman"/>
          <w:sz w:val="24"/>
          <w:szCs w:val="24"/>
        </w:rPr>
        <w:t>.</w:t>
      </w:r>
      <w:r w:rsidRPr="00EE396B">
        <w:rPr>
          <w:rFonts w:ascii="Times New Roman" w:hAnsi="Times New Roman"/>
          <w:sz w:val="24"/>
          <w:szCs w:val="24"/>
        </w:rPr>
        <w:t xml:space="preserve"> </w:t>
      </w:r>
      <w:r w:rsidRPr="005C22C4">
        <w:rPr>
          <w:rFonts w:ascii="Times New Roman" w:hAnsi="Times New Roman"/>
          <w:sz w:val="24"/>
          <w:szCs w:val="24"/>
        </w:rPr>
        <w:t>Kondisi fisik memegang peranan utama dalam mempertahankan dan meningkatkan kesegaran jasmani atlet, tingkat kesegaran jasmani sangat menentukan kondisi fisik seseorang dalam melakukan</w:t>
      </w:r>
      <w:r w:rsidR="00024FBA">
        <w:rPr>
          <w:rFonts w:ascii="Times New Roman" w:hAnsi="Times New Roman"/>
          <w:sz w:val="24"/>
          <w:szCs w:val="24"/>
        </w:rPr>
        <w:t xml:space="preserve"> kegiatan sehar-hari </w:t>
      </w:r>
      <w:r w:rsidR="00D63762">
        <w:rPr>
          <w:rFonts w:ascii="Times New Roman" w:hAnsi="Times New Roman"/>
          <w:sz w:val="24"/>
          <w:szCs w:val="24"/>
        </w:rPr>
        <w:fldChar w:fldCharType="begin" w:fldLock="1"/>
      </w:r>
      <w:r w:rsidR="00024FBA">
        <w:rPr>
          <w:rFonts w:ascii="Times New Roman" w:hAnsi="Times New Roman"/>
          <w:sz w:val="24"/>
          <w:szCs w:val="24"/>
        </w:rPr>
        <w:instrText>ADDIN CSL_CITATION {"citationItems":[{"id":"ITEM-1","itemData":{"abstract":"Abstrak : Penelitian ini bertujuan untuk mengetahui validitas dan reliabilitas tes elemen kondisi fisik atlet Sekolah Sepakbola (SSB) Kota Padang, sampel penelitian sebanyak 100 orang. Pengambilan data dengan rangkaian baterai elemen Tes Kondisi Fisik usia 14-15 tahun, yaitu : (1) Tes Push-Up, (2) Tes SitUp, (3) Tes Standing Broad Jump, (4) Tes Arrowhead Agility, (5) Tes lari 30 meter, (6) Tes lari 1.200 meter. Teknik analisis data menggunakan teknik korelasi product moment untuk mencari validitas dan reliabiltas tes kondisi fisik untuk atlet Sekolah Sepakbola (SSB) Kota Padang dengan nama “Battery Test of Physical Conditioning” menggunakan rumus skala 5. Hasil analisis data diperoleh; 1) Validitas tes Push-Up 0,580 (dapat diterima) dan reliabilitas 0,602 (dapat diterima), (2) Validitas tes Sit-Up 0,866 (baik sekali) dan reliabilitas 0,557 (dapat diterima), (3) Validitas tes Standing Broad Jump 0,609 (dapat diterima) dan 0,424 (dapat diterima), (4) Validitas tes Arrowhead Agility 0,415 (jelas berhubungan) dan reliabilitas 0,444 (dapat diterima), (5) Validitas tes lari 30 meter 0,428 (jelas berhubungan) dan reliabilitas 0,864 (dapat diterima), (6) Validitas tes lari 1.200 meter 0,553 (jelas berhubungan) dan reliabilitas 0,874 (dapat diterima).","author":[{"dropping-particle":"","family":"Ridwan","given":"M","non-dropping-particle":"","parse-names":false,"suffix":""},{"dropping-particle":"","family":"Irawan","given":"Roma","non-dropping-particle":"","parse-names":false,"suffix":""}],"container-title":"Jurnal Performa","id":"ITEM-1","issue":"2","issued":{"date-parts":[["2018"]]},"page":"90-99","title":"Validitas Dan Reliabilitas Tes Kondisi Fisik Atlet Sekolah Sepakbola ( Ssb ) Kota Padang “ Battery Test of Physical Conditioning ”","type":"article-journal","volume":"3"},"uris":["http://www.mendeley.com/documents/?uuid=0a41e58b-3c7a-4ce3-9ec0-663a3104608a"]}],"mendeley":{"formattedCitation":"(Ridwan &amp; Irawan, 2018)","plainTextFormattedCitation":"(Ridwan &amp; Irawan, 2018)","previouslyFormattedCitation":"(Ridwan &amp; Irawan, 2018)"},"properties":{"noteIndex":0},"schema":"https://github.com/citation-style-language/schema/raw/master/csl-citation.json"}</w:instrText>
      </w:r>
      <w:r w:rsidR="00D63762">
        <w:rPr>
          <w:rFonts w:ascii="Times New Roman" w:hAnsi="Times New Roman"/>
          <w:sz w:val="24"/>
          <w:szCs w:val="24"/>
        </w:rPr>
        <w:fldChar w:fldCharType="separate"/>
      </w:r>
      <w:r w:rsidR="00024FBA" w:rsidRPr="00024FBA">
        <w:rPr>
          <w:rFonts w:ascii="Times New Roman" w:hAnsi="Times New Roman"/>
          <w:noProof/>
          <w:sz w:val="24"/>
          <w:szCs w:val="24"/>
        </w:rPr>
        <w:t>(Ridwan &amp; Irawan, 2018)</w:t>
      </w:r>
      <w:r w:rsidR="00D63762">
        <w:rPr>
          <w:rFonts w:ascii="Times New Roman" w:hAnsi="Times New Roman"/>
          <w:sz w:val="24"/>
          <w:szCs w:val="24"/>
        </w:rPr>
        <w:fldChar w:fldCharType="end"/>
      </w:r>
      <w:r>
        <w:rPr>
          <w:rFonts w:ascii="Times New Roman" w:hAnsi="Times New Roman"/>
          <w:sz w:val="24"/>
          <w:szCs w:val="24"/>
        </w:rPr>
        <w:t xml:space="preserve">. </w:t>
      </w:r>
      <w:r w:rsidRPr="005C22C4">
        <w:rPr>
          <w:rFonts w:ascii="Times New Roman" w:hAnsi="Times New Roman"/>
          <w:sz w:val="24"/>
          <w:szCs w:val="24"/>
        </w:rPr>
        <w:t>Kondisi fisik seseorang bisa dibentuk dan ditingkatkan dengan melakukan latihan yang terencana dan rutin</w:t>
      </w:r>
      <w:r w:rsidR="00024FBA">
        <w:rPr>
          <w:rFonts w:ascii="Times New Roman" w:hAnsi="Times New Roman"/>
          <w:sz w:val="24"/>
          <w:szCs w:val="24"/>
        </w:rPr>
        <w:t xml:space="preserve"> </w:t>
      </w:r>
      <w:r w:rsidR="00D63762">
        <w:rPr>
          <w:rFonts w:ascii="Times New Roman" w:hAnsi="Times New Roman"/>
          <w:sz w:val="24"/>
          <w:szCs w:val="24"/>
        </w:rPr>
        <w:fldChar w:fldCharType="begin" w:fldLock="1"/>
      </w:r>
      <w:r w:rsidR="00024FBA">
        <w:rPr>
          <w:rFonts w:ascii="Times New Roman" w:hAnsi="Times New Roman"/>
          <w:sz w:val="24"/>
          <w:szCs w:val="24"/>
        </w:rPr>
        <w:instrText>ADDIN CSL_CITATION {"citationItems":[{"id":"ITEM-1","itemData":{"abstract":"The problem in this study is the low achievement achieved by male volleyball players in Pariaman 2 High School. This type of research is descriptive which aims to reveal a description of the physical conditions possessed. The population in this study were all male volleyball players in Pariaman 2 Senior High School, totaling 14 people registered in extracurricular activities at school. Sample technique at the total sample is 14 people. The instrument used to measure leg muscle explosive power with a vertical jump test, arm muscle explosive power with a one hand medicine ball putt, and endurance used with VO2max was a bleep test. Data were analyzed using the formula of frequency distribution in the form of a percentage P = F / N X 100%. Based on data analysis, the results of the study are as follows (1) leg muscle explosive power obtained an average value of 91.40 k4 m/sec meter is considered sufficient; (2) arm muscle explosive power obtained an average value of 8.68 meters is considered sufficient; (3) endurance","author":[{"dropping-particle":"","family":"Maizan","given":"Inggar","non-dropping-particle":"","parse-names":false,"suffix":""},{"dropping-particle":"","family":"Umar","given":"","non-dropping-particle":"","parse-names":false,"suffix":""}],"container-title":"Performa Olahraga","id":"ITEM-1","issue":"1","issued":{"date-parts":[["2020"]]},"page":"39-47","title":"Profil Kondisi Fisik Atlet Bolavoli Padang Adios Club","type":"article-journal","volume":"5"},"uris":["http://www.mendeley.com/documents/?uuid=497094ec-cddf-49ba-a62d-7700c74602c4"]}],"mendeley":{"formattedCitation":"(Maizan &amp; Umar, 2020)","plainTextFormattedCitation":"(Maizan &amp; Umar, 2020)","previouslyFormattedCitation":"(Maizan &amp; Umar, 2020)"},"properties":{"noteIndex":0},"schema":"https://github.com/citation-style-language/schema/raw/master/csl-citation.json"}</w:instrText>
      </w:r>
      <w:r w:rsidR="00D63762">
        <w:rPr>
          <w:rFonts w:ascii="Times New Roman" w:hAnsi="Times New Roman"/>
          <w:sz w:val="24"/>
          <w:szCs w:val="24"/>
        </w:rPr>
        <w:fldChar w:fldCharType="separate"/>
      </w:r>
      <w:r w:rsidR="00024FBA" w:rsidRPr="00024FBA">
        <w:rPr>
          <w:rFonts w:ascii="Times New Roman" w:hAnsi="Times New Roman"/>
          <w:noProof/>
          <w:sz w:val="24"/>
          <w:szCs w:val="24"/>
        </w:rPr>
        <w:t>(Maizan &amp; Umar, 2020)</w:t>
      </w:r>
      <w:r w:rsidR="00D63762">
        <w:rPr>
          <w:rFonts w:ascii="Times New Roman" w:hAnsi="Times New Roman"/>
          <w:sz w:val="24"/>
          <w:szCs w:val="24"/>
        </w:rPr>
        <w:fldChar w:fldCharType="end"/>
      </w:r>
      <w:r w:rsidRPr="005C22C4">
        <w:rPr>
          <w:rFonts w:ascii="Times New Roman" w:hAnsi="Times New Roman"/>
          <w:sz w:val="24"/>
          <w:szCs w:val="24"/>
        </w:rPr>
        <w:t xml:space="preserve">. Kondisi fisik yang memadai adalah penunjang untuk penguasaan teknik dasar yang tinngi </w:t>
      </w:r>
      <w:r w:rsidR="00D63762">
        <w:rPr>
          <w:rFonts w:ascii="Times New Roman" w:hAnsi="Times New Roman"/>
          <w:sz w:val="24"/>
          <w:szCs w:val="24"/>
        </w:rPr>
        <w:fldChar w:fldCharType="begin" w:fldLock="1"/>
      </w:r>
      <w:r w:rsidR="006D178F">
        <w:rPr>
          <w:rFonts w:ascii="Times New Roman" w:hAnsi="Times New Roman"/>
          <w:sz w:val="24"/>
          <w:szCs w:val="24"/>
        </w:rPr>
        <w:instrText>ADDIN CSL_CITATION {"citationItems":[{"id":"ITEM-1","itemData":{"author":[{"dropping-particle":"","family":"Asa Adha maulana","given":"","non-dropping-particle":"","parse-names":false,"suffix":""}],"id":"ITEM-1","issued":{"date-parts":[["2018"]]},"title":"Atlet Porda Bola Basket Putra","type":"article-journal"},"uris":["http://www.mendeley.com/documents/?uuid=01b786cd-effb-47a1-8f99-857a81585424"]}],"mendeley":{"formattedCitation":"(Asa Adha maulana, 2018)","plainTextFormattedCitation":"(Asa Adha maulana, 2018)","previouslyFormattedCitation":"(Asa Adha maulana, 2018)"},"properties":{"noteIndex":0},"schema":"https://github.com/citation-style-language/schema/raw/master/csl-citation.json"}</w:instrText>
      </w:r>
      <w:r w:rsidR="00D63762">
        <w:rPr>
          <w:rFonts w:ascii="Times New Roman" w:hAnsi="Times New Roman"/>
          <w:sz w:val="24"/>
          <w:szCs w:val="24"/>
        </w:rPr>
        <w:fldChar w:fldCharType="separate"/>
      </w:r>
      <w:r w:rsidR="006D178F" w:rsidRPr="006D178F">
        <w:rPr>
          <w:rFonts w:ascii="Times New Roman" w:hAnsi="Times New Roman"/>
          <w:noProof/>
          <w:sz w:val="24"/>
          <w:szCs w:val="24"/>
        </w:rPr>
        <w:t>(Asa Adha maulana, 2018)</w:t>
      </w:r>
      <w:r w:rsidR="00D63762">
        <w:rPr>
          <w:rFonts w:ascii="Times New Roman" w:hAnsi="Times New Roman"/>
          <w:sz w:val="24"/>
          <w:szCs w:val="24"/>
        </w:rPr>
        <w:fldChar w:fldCharType="end"/>
      </w:r>
      <w:r w:rsidRPr="005C22C4">
        <w:rPr>
          <w:rFonts w:ascii="Times New Roman" w:hAnsi="Times New Roman"/>
          <w:sz w:val="24"/>
          <w:szCs w:val="24"/>
        </w:rPr>
        <w:t xml:space="preserve">. </w:t>
      </w:r>
      <w:r w:rsidRPr="005C22C4">
        <w:rPr>
          <w:rFonts w:ascii="Times New Roman" w:hAnsi="Times New Roman"/>
          <w:noProof/>
          <w:sz w:val="24"/>
          <w:szCs w:val="24"/>
        </w:rPr>
        <w:t>Kondisi fisik adalah salah satu kesatuan utuh dari komponen-komponen yang tidak dapat dipisahkan begitu saja, baik pening</w:t>
      </w:r>
      <w:r>
        <w:rPr>
          <w:rFonts w:ascii="Times New Roman" w:hAnsi="Times New Roman"/>
          <w:noProof/>
          <w:sz w:val="24"/>
          <w:szCs w:val="24"/>
        </w:rPr>
        <w:t xml:space="preserve">katannya, pemeliharaanya </w:t>
      </w:r>
      <w:r w:rsidR="00D63762">
        <w:rPr>
          <w:rFonts w:ascii="Times New Roman" w:hAnsi="Times New Roman"/>
          <w:noProof/>
          <w:sz w:val="24"/>
          <w:szCs w:val="24"/>
        </w:rPr>
        <w:fldChar w:fldCharType="begin" w:fldLock="1"/>
      </w:r>
      <w:r w:rsidR="00024FBA">
        <w:rPr>
          <w:rFonts w:ascii="Times New Roman" w:hAnsi="Times New Roman"/>
          <w:noProof/>
          <w:sz w:val="24"/>
          <w:szCs w:val="24"/>
        </w:rPr>
        <w:instrText>ADDIN CSL_CITATION {"citationItems":[{"id":"ITEM-1","itemData":{"abstract":"Penelitian ini bertujuan untuk mengetahui kontribusi daya ledak otot tungkai, kecepatan dan kelentukan dengan kemampuan lompat jauh siswa SMA Negeri 13 Padang. Jenis penelitian ini adalah penelitian korelasi. Populasi dalam penelitian ini adalah seluruh siswa SMA Negeri 13 Padang yang berjumlah 678 orang. Sampel yang diambil adalah siswa putra kelas X, XI dan XII sebanyak 25 orang, pengambilan sampel menggunakan Stratified Random Sampling. Instrument tes adalah standing broad jump, tes lari 30 meter, flexiometer test dan tes kemampuan lompat jauh. Teknik analisis data yaitu dengan korelasi product moment dan korelasi ganda. Dari hasil analisis data, 1). Terdapat kontribusi antara daya ledak otot tungkai dengan kemampuan lompat jauh (thitung 2,46 &gt; ttabel 1,71), 2). Terdapat kontribusi antara kecepatan dengan kemampuan lompat jauh (thitung 2,21 &gt; ttabel 1,71), 3). Terdapat kontribusi antara kelentukan dengan kemampuan lompat jauh (thitung 2,87 &gt; ttabel 1,71), 4). Terdapat kontribusi antara daya ledak otot tungkai, kecepatan dan kelentukan secara bersama-sama dengan kemampuan lompat jauh (Fhitung 5,40 &gt; Ftabel 3,07). Dapat disimpulkan bahwa siswa yang memiliki daya ledak otot tungkai, kecepatan, dan kelentukan baik juga memiliki kemampuan lompat jauh yang baik","author":[{"dropping-particle":"","family":"M. Ridwan","given":"Andi Sumanto","non-dropping-particle":"","parse-names":false,"suffix":""}],"container-title":"Jurnal Performa Olahraga","id":"ITEM-1","issue":"01","issued":{"date-parts":[["2017"]]},"page":"69-81","title":"Daya Ledak Otot Tungkai, Kecepatan Dan Kelentukan Dengan Kemampuan Lompat","type":"article-journal","volume":"2"},"uris":["http://www.mendeley.com/documents/?uuid=9426b380-5ecb-4933-81cc-3dc5c2f27cae"]}],"mendeley":{"formattedCitation":"(M. Ridwan, 2017)","plainTextFormattedCitation":"(M. Ridwan, 2017)","previouslyFormattedCitation":"(M. Ridwan, 2017)"},"properties":{"noteIndex":0},"schema":"https://github.com/citation-style-language/schema/raw/master/csl-citation.json"}</w:instrText>
      </w:r>
      <w:r w:rsidR="00D63762">
        <w:rPr>
          <w:rFonts w:ascii="Times New Roman" w:hAnsi="Times New Roman"/>
          <w:noProof/>
          <w:sz w:val="24"/>
          <w:szCs w:val="24"/>
        </w:rPr>
        <w:fldChar w:fldCharType="separate"/>
      </w:r>
      <w:r w:rsidR="00024FBA" w:rsidRPr="00024FBA">
        <w:rPr>
          <w:rFonts w:ascii="Times New Roman" w:hAnsi="Times New Roman"/>
          <w:noProof/>
          <w:sz w:val="24"/>
          <w:szCs w:val="24"/>
        </w:rPr>
        <w:t>(M. Ridwan, 2017)</w:t>
      </w:r>
      <w:r w:rsidR="00D63762">
        <w:rPr>
          <w:rFonts w:ascii="Times New Roman" w:hAnsi="Times New Roman"/>
          <w:noProof/>
          <w:sz w:val="24"/>
          <w:szCs w:val="24"/>
        </w:rPr>
        <w:fldChar w:fldCharType="end"/>
      </w:r>
      <w:r w:rsidRPr="005C22C4">
        <w:rPr>
          <w:rFonts w:ascii="Times New Roman" w:hAnsi="Times New Roman"/>
          <w:noProof/>
          <w:sz w:val="24"/>
          <w:szCs w:val="24"/>
        </w:rPr>
        <w:t xml:space="preserve">. </w:t>
      </w:r>
      <w:r w:rsidRPr="005C22C4">
        <w:rPr>
          <w:rFonts w:ascii="Times New Roman" w:hAnsi="Times New Roman"/>
          <w:sz w:val="24"/>
          <w:szCs w:val="24"/>
        </w:rPr>
        <w:t>Kondisi fisik yang prima harus dimiliki oleh setiap atlet atau olahragawan sesuai dengan aktifitas olahraga atau cabang</w:t>
      </w:r>
      <w:r>
        <w:rPr>
          <w:rFonts w:ascii="Times New Roman" w:hAnsi="Times New Roman"/>
          <w:sz w:val="24"/>
          <w:szCs w:val="24"/>
        </w:rPr>
        <w:t xml:space="preserve"> olahraga </w:t>
      </w:r>
      <w:r w:rsidR="006D178F">
        <w:rPr>
          <w:rFonts w:ascii="Times New Roman" w:hAnsi="Times New Roman"/>
          <w:sz w:val="24"/>
          <w:szCs w:val="24"/>
        </w:rPr>
        <w:t xml:space="preserve">yang ditekuninya </w:t>
      </w:r>
      <w:r w:rsidR="00D63762">
        <w:rPr>
          <w:rFonts w:ascii="Times New Roman" w:hAnsi="Times New Roman"/>
          <w:sz w:val="24"/>
          <w:szCs w:val="24"/>
        </w:rPr>
        <w:fldChar w:fldCharType="begin" w:fldLock="1"/>
      </w:r>
      <w:r w:rsidR="006D178F">
        <w:rPr>
          <w:rFonts w:ascii="Times New Roman" w:hAnsi="Times New Roman"/>
          <w:sz w:val="24"/>
          <w:szCs w:val="24"/>
        </w:rPr>
        <w:instrText>ADDIN CSL_CITATION {"citationItems":[{"id":"ITEM-1","itemData":{"author":[{"dropping-particle":"","family":"Alnedral","given":"","non-dropping-particle":"","parse-names":false,"suffix":""}],"container-title":"International Scientific Seminar on Sport and Sport sciences","id":"ITEM-1","issued":{"date-parts":[["2014"]]},"title":"The Effects of Teaching Methods and Students Interest on Students Achievement in Volleyball (an Experimental Study)","type":"article-journal"},"uris":["http://www.mendeley.com/documents/?uuid=cf24ac30-e6bb-4af3-9919-e2dde1252e27"]}],"mendeley":{"formattedCitation":"(Alnedral, 2014)","plainTextFormattedCitation":"(Alnedral, 2014)","previouslyFormattedCitation":"(Alnedral, 2014)"},"properties":{"noteIndex":0},"schema":"https://github.com/citation-style-language/schema/raw/master/csl-citation.json"}</w:instrText>
      </w:r>
      <w:r w:rsidR="00D63762">
        <w:rPr>
          <w:rFonts w:ascii="Times New Roman" w:hAnsi="Times New Roman"/>
          <w:sz w:val="24"/>
          <w:szCs w:val="24"/>
        </w:rPr>
        <w:fldChar w:fldCharType="separate"/>
      </w:r>
      <w:r w:rsidR="006D178F" w:rsidRPr="006D178F">
        <w:rPr>
          <w:rFonts w:ascii="Times New Roman" w:hAnsi="Times New Roman"/>
          <w:noProof/>
          <w:sz w:val="24"/>
          <w:szCs w:val="24"/>
        </w:rPr>
        <w:t>(Alnedral, 2014)</w:t>
      </w:r>
      <w:r w:rsidR="00D63762">
        <w:rPr>
          <w:rFonts w:ascii="Times New Roman" w:hAnsi="Times New Roman"/>
          <w:sz w:val="24"/>
          <w:szCs w:val="24"/>
        </w:rPr>
        <w:fldChar w:fldCharType="end"/>
      </w:r>
      <w:r w:rsidRPr="005C22C4">
        <w:rPr>
          <w:rFonts w:ascii="Times New Roman" w:hAnsi="Times New Roman"/>
          <w:sz w:val="24"/>
          <w:szCs w:val="24"/>
        </w:rPr>
        <w:t>.</w:t>
      </w:r>
      <w:r w:rsidRPr="00EE396B">
        <w:rPr>
          <w:rFonts w:ascii="Times New Roman" w:hAnsi="Times New Roman"/>
          <w:noProof/>
          <w:sz w:val="24"/>
          <w:szCs w:val="24"/>
        </w:rPr>
        <w:t xml:space="preserve"> </w:t>
      </w:r>
      <w:r w:rsidRPr="005C22C4">
        <w:rPr>
          <w:rFonts w:ascii="Times New Roman" w:hAnsi="Times New Roman"/>
          <w:noProof/>
          <w:sz w:val="24"/>
          <w:szCs w:val="24"/>
        </w:rPr>
        <w:t>Adapun latihan kondisi fisik bertujuan untuk meningkatkan kualitas fungsional anggota tubuh yang sesuai dengan kebutuhan dan tuntutan dalam memcapai prestasi yang maksimal dalam olahraga bolabasket</w:t>
      </w:r>
      <w:r>
        <w:rPr>
          <w:rFonts w:ascii="Times New Roman" w:hAnsi="Times New Roman"/>
          <w:noProof/>
          <w:sz w:val="24"/>
          <w:szCs w:val="24"/>
          <w:lang w:val="en-US"/>
        </w:rPr>
        <w:t xml:space="preserve"> </w:t>
      </w:r>
      <w:r w:rsidR="00D63762">
        <w:rPr>
          <w:rFonts w:ascii="Times New Roman" w:hAnsi="Times New Roman"/>
          <w:noProof/>
          <w:sz w:val="24"/>
          <w:szCs w:val="24"/>
          <w:lang w:val="en-US"/>
        </w:rPr>
        <w:fldChar w:fldCharType="begin" w:fldLock="1"/>
      </w:r>
      <w:r w:rsidR="006D178F">
        <w:rPr>
          <w:rFonts w:ascii="Times New Roman" w:hAnsi="Times New Roman"/>
          <w:noProof/>
          <w:sz w:val="24"/>
          <w:szCs w:val="24"/>
          <w:lang w:val="en-US"/>
        </w:rPr>
        <w:instrText>ADDIN CSL_CITATION {"citationItems":[{"id":"ITEM-1","itemData":{"DOI":"10.1519/JSC.0000000000002234","ISBN":"0000000000","ISSN":"15334295","PMID":"29189580","abstract":"Fields, JB, Metoyer, CJ, Casey, JC, Esco, MR, Jagim, AR, and Jones, MT. Comparison of body composition variables across a large sample of National Collegiate Athletic Association women athletes from 6 competitive sports. J Strength Cond Res 32(9): 2452–2457, 2018—Body composition (BC) plays a critical role in sport performance and athlete health. Body size and BC have been widely studied in men's sports, with reported changes observed over time. However, a paucity of current data exists in women athletes. The purpose of this descriptive study was to measure and compare BC data for collegiate women athletes from 6 competitive sports. A total of 524 athletes from 2 National Collegiate Athletic Association institutions participated: basketball (BB; n = 95), gymnastics (GYM; n = 42), lacrosse (LAX; n = 81), rowing (ROW; n = 57), soccer (SOC; n = 188), and volleyball (VB; n = 61). Body height (BH) and body mass (BM) were measured using a stadiometer and calibrated digital scale, respectively. Body fat percentage (BF%), fat mass (FM), and fat-free mass (FFM) were assessed using air displacement plethysmography. One-way analysis of variance was used to assess differences across sports. Least squares difference post hoc analyses were performed when a significant finding (p # 0.05) was identified. ROW had the highest BF% (29.9 6 6.1%) and BB the greatest FFM (57.2 6 6.1 kg). GYM had the lowest BM (58.9 6 5.3 kg), FM (11.6 6 2.6 kg), and BH (158.73 6 2.13 cm). LAX, SOC, and VB had similar BF%. Body height was greatest for BB and VB (177.92 6 7.55 cm, 176.79 6 7.36 cm, respectively). These data may assist in the establishment of descriptive values for use in goal setting and exercise programming. The current data demonstrate a trend toward increased body size and BC from previous research.","author":[{"dropping-particle":"","family":"Fields","given":"Jennifer B.","non-dropping-particle":"","parse-names":false,"suffix":""},{"dropping-particle":"","family":"Metoyer","given":"Casey J.","non-dropping-particle":"","parse-names":false,"suffix":""},{"dropping-particle":"","family":"Casey","given":"Jason C.","non-dropping-particle":"","parse-names":false,"suffix":""},{"dropping-particle":"","family":"Esco","given":"Michael R.","non-dropping-particle":"","parse-names":false,"suffix":""},{"dropping-particle":"","family":"Jagim","given":"Andrew R.","non-dropping-particle":"","parse-names":false,"suffix":""},{"dropping-particle":"","family":"Jones","given":"Margaret T.","non-dropping-particle":"","parse-names":false,"suffix":""}],"container-title":"Journal of Strength and Conditioning Research","id":"ITEM-1","issue":"9","issued":{"date-parts":[["2018"]]},"page":"2452-2457","title":"Comparison of body composition variables across a large sample of national collegiate athletic association women athletes from 6 competitive sports","type":"article-journal","volume":"32"},"uris":["http://www.mendeley.com/documents/?uuid=746c1e9c-651d-4e14-bbd2-913f94a11f87"]}],"mendeley":{"formattedCitation":"(Fields et al., 2018)","plainTextFormattedCitation":"(Fields et al., 2018)","previouslyFormattedCitation":"(Fields et al., 2018)"},"properties":{"noteIndex":0},"schema":"https://github.com/citation-style-language/schema/raw/master/csl-citation.json"}</w:instrText>
      </w:r>
      <w:r w:rsidR="00D63762">
        <w:rPr>
          <w:rFonts w:ascii="Times New Roman" w:hAnsi="Times New Roman"/>
          <w:noProof/>
          <w:sz w:val="24"/>
          <w:szCs w:val="24"/>
          <w:lang w:val="en-US"/>
        </w:rPr>
        <w:fldChar w:fldCharType="separate"/>
      </w:r>
      <w:r w:rsidR="006D178F" w:rsidRPr="006D178F">
        <w:rPr>
          <w:rFonts w:ascii="Times New Roman" w:hAnsi="Times New Roman"/>
          <w:noProof/>
          <w:sz w:val="24"/>
          <w:szCs w:val="24"/>
          <w:lang w:val="en-US"/>
        </w:rPr>
        <w:t>(Fields et al., 2018)</w:t>
      </w:r>
      <w:r w:rsidR="00D63762">
        <w:rPr>
          <w:rFonts w:ascii="Times New Roman" w:hAnsi="Times New Roman"/>
          <w:noProof/>
          <w:sz w:val="24"/>
          <w:szCs w:val="24"/>
          <w:lang w:val="en-US"/>
        </w:rPr>
        <w:fldChar w:fldCharType="end"/>
      </w:r>
      <w:r w:rsidRPr="005C22C4">
        <w:rPr>
          <w:rFonts w:ascii="Times New Roman" w:hAnsi="Times New Roman"/>
          <w:noProof/>
          <w:sz w:val="24"/>
          <w:szCs w:val="24"/>
        </w:rPr>
        <w:t>.</w:t>
      </w:r>
      <w:r w:rsidRPr="005C22C4">
        <w:rPr>
          <w:rFonts w:ascii="Times New Roman" w:hAnsi="Times New Roman"/>
          <w:sz w:val="24"/>
          <w:szCs w:val="24"/>
        </w:rPr>
        <w:t xml:space="preserve"> </w:t>
      </w:r>
    </w:p>
    <w:p w14:paraId="6C16F96A" w14:textId="77777777" w:rsidR="00AD474A" w:rsidRPr="00C5182F" w:rsidRDefault="00AD474A" w:rsidP="0042127C">
      <w:pPr>
        <w:autoSpaceDE w:val="0"/>
        <w:autoSpaceDN w:val="0"/>
        <w:adjustRightInd w:val="0"/>
        <w:spacing w:after="0"/>
        <w:ind w:firstLine="630"/>
        <w:jc w:val="both"/>
        <w:rPr>
          <w:rFonts w:ascii="Times New Roman" w:hAnsi="Times New Roman"/>
          <w:sz w:val="24"/>
          <w:szCs w:val="24"/>
        </w:rPr>
      </w:pPr>
      <w:r>
        <w:rPr>
          <w:rFonts w:ascii="Times New Roman" w:hAnsi="Times New Roman"/>
          <w:sz w:val="24"/>
          <w:szCs w:val="24"/>
        </w:rPr>
        <w:t xml:space="preserve">Ada beberapa tujuan atlet rajin dalam berlatih untuk mencapai prestasi olahraga, diantaranya adalah: pengakuan eksistensi, penghormatan, pergaulan, pekerjaan dan keuangan </w:t>
      </w:r>
      <w:r w:rsidR="00D63762">
        <w:rPr>
          <w:rFonts w:ascii="Times New Roman" w:hAnsi="Times New Roman"/>
          <w:sz w:val="24"/>
          <w:szCs w:val="24"/>
        </w:rPr>
        <w:fldChar w:fldCharType="begin" w:fldLock="1"/>
      </w:r>
      <w:r w:rsidR="00024FBA">
        <w:rPr>
          <w:rFonts w:ascii="Times New Roman" w:hAnsi="Times New Roman"/>
          <w:sz w:val="24"/>
          <w:szCs w:val="24"/>
        </w:rPr>
        <w:instrText>ADDIN CSL_CITATION {"citationItems":[{"id":"ITEM-1","itemData":{"author":[{"dropping-particle":"","family":"M. Rizki Mahindra","given":"Masrun","non-dropping-particle":"","parse-names":false,"suffix":""}],"container-title":"Jurnal Performa","id":"ITEM-1","issued":{"date-parts":[["2016"]]},"title":"PENGARUH LATIHAN PLYOMETRICS (BAR TWISTj TERHADAP POWER LENGAN","type":"article-journal","volume":"1"},"uris":["http://www.mendeley.com/documents/?uuid=53d4852b-61d2-4451-8af6-b2794bdb0db6"]}],"mendeley":{"formattedCitation":"(M. Rizki Mahindra, 2016)","plainTextFormattedCitation":"(M. Rizki Mahindra, 2016)","previouslyFormattedCitation":"(M. Rizki Mahindra, 2016)"},"properties":{"noteIndex":0},"schema":"https://github.com/citation-style-language/schema/raw/master/csl-citation.json"}</w:instrText>
      </w:r>
      <w:r w:rsidR="00D63762">
        <w:rPr>
          <w:rFonts w:ascii="Times New Roman" w:hAnsi="Times New Roman"/>
          <w:sz w:val="24"/>
          <w:szCs w:val="24"/>
        </w:rPr>
        <w:fldChar w:fldCharType="separate"/>
      </w:r>
      <w:r w:rsidR="00024FBA" w:rsidRPr="00024FBA">
        <w:rPr>
          <w:rFonts w:ascii="Times New Roman" w:hAnsi="Times New Roman"/>
          <w:noProof/>
          <w:sz w:val="24"/>
          <w:szCs w:val="24"/>
        </w:rPr>
        <w:t>(M. Rizki Mahindra, 2016)</w:t>
      </w:r>
      <w:r w:rsidR="00D63762">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lang w:val="en-US"/>
        </w:rPr>
        <w:t xml:space="preserve"> </w:t>
      </w:r>
      <w:r w:rsidRPr="00EE0A3D">
        <w:rPr>
          <w:rFonts w:ascii="Times New Roman" w:hAnsi="Times New Roman"/>
          <w:sz w:val="24"/>
          <w:szCs w:val="24"/>
        </w:rPr>
        <w:t xml:space="preserve">Di samping keterampilan-keterampilan yang bersifat fisik dalam permainan Bolabasket juga terkandung nilai-nilai yang bersifat psikis, sosial, kerja sama, dan </w:t>
      </w:r>
      <w:r w:rsidRPr="00EE0A3D">
        <w:rPr>
          <w:rFonts w:ascii="Times New Roman" w:hAnsi="Times New Roman"/>
          <w:i/>
          <w:iCs/>
          <w:sz w:val="24"/>
          <w:szCs w:val="24"/>
        </w:rPr>
        <w:t xml:space="preserve">fairplay </w:t>
      </w:r>
      <w:r>
        <w:rPr>
          <w:rFonts w:ascii="Times New Roman" w:hAnsi="Times New Roman"/>
          <w:sz w:val="24"/>
          <w:szCs w:val="24"/>
        </w:rPr>
        <w:t>da</w:t>
      </w:r>
      <w:r w:rsidR="006D178F">
        <w:rPr>
          <w:rFonts w:ascii="Times New Roman" w:hAnsi="Times New Roman"/>
          <w:sz w:val="24"/>
          <w:szCs w:val="24"/>
        </w:rPr>
        <w:t xml:space="preserve">n lain sebagainya </w:t>
      </w:r>
      <w:r w:rsidR="00D63762">
        <w:rPr>
          <w:rFonts w:ascii="Times New Roman" w:hAnsi="Times New Roman"/>
          <w:sz w:val="24"/>
          <w:szCs w:val="24"/>
        </w:rPr>
        <w:fldChar w:fldCharType="begin" w:fldLock="1"/>
      </w:r>
      <w:r w:rsidR="006D178F">
        <w:rPr>
          <w:rFonts w:ascii="Times New Roman" w:hAnsi="Times New Roman"/>
          <w:sz w:val="24"/>
          <w:szCs w:val="24"/>
        </w:rPr>
        <w:instrText>ADDIN CSL_CITATION {"citationItems":[{"id":"ITEM-1","itemData":{"DOI":"10.1249/MSS.0b013e3181949333","ISSN":"01959131","PMID":"19127177","abstract":"Overweight and obesity affects more than 66% of the adult population and is associated with a variety of chronic diseases. Weight reduction reduces health risks associated with chronic diseases and is therefore encouraged by major health agencies. Guidelines of the National Heart, Lung, and Blood Institute (NHLBI) encourage a 10% reduction in weight, although considerable literature indicates reduction in health risk with 3% to 5% reduction in weight. Physical activity (PA) is recommended as a component of weight management for prevention of weight gain, for weight loss, and for prevention of weight regain after weight loss. In 2001, the American College of Sports Medicine (ACSM) published a Position Stand that recommended a minimum of 150 min•wk -1 of moderate-intensity PA for overweight and obese adults to improve health; however, 200-300 min•wk -1 was recommended for long-term weight loss. More recent evidence has supported this recommendation and has indicated more PA may be necessary to prevent weight regain after weight loss. To this end, we have reexamined the evidence from 1999 to determine whether there is a level at which PA is effective for prevention of weight gain, for weight loss, and prevention of weight regain. Evidence supports moderate-intensity PA between 150 and 250 min•wk -1 to be effective to prevent weight gain. Moderate-intensity PA between 150 and 250 min•wk -1 will provide only modest weight loss. Greater amounts of PA (&gt;250 min•wk -1) have been associated with clinically significant weight loss. Moderate-intensity PA between 150 and 250 min•wk -1 will improve weight loss in studies that use moderate diet restriction but not severe diet restriction. Cross-sectional and prospective studies indicate that after weight loss, weight maintenance is improved with PA &gt;250 min•wk -1. However, no evidence from well-designed randomized controlled trials exists to judge the effectiveness of PA for prevention of weight regain after weight loss. Resistance training does not enhance weight loss but may increase fat-free mass and increase loss of fat mass and is associated with reductions in health risk. Existing evidence indicates that endurance PA or resistance training without weight loss improves health risk. There is inadequate evidence to determine whether PA prevents or attenuates detrimental changes in chronic disease risk during weight gain. © 2009 by the American College of Sports Medicine.","author":[{"dropping-particle":"","family":"Donnelly","given":"Joseph E.","non-dropping-particle":"","parse-names":false,"suffix":""},{"dropping-particle":"","family":"Blair","given":"Steven N.","non-dropping-particle":"","parse-names":false,"suffix":""},{"dropping-particle":"","family":"Jakicic","given":"John M.","non-dropping-particle":"","parse-names":false,"suffix":""},{"dropping-particle":"","family":"Manore","given":"Melinda M.","non-dropping-particle":"","parse-names":false,"suffix":""},{"dropping-particle":"","family":"Rankin","given":"Janet W.","non-dropping-particle":"","parse-names":false,"suffix":""},{"dropping-particle":"","family":"Smith","given":"Bryan K.","non-dropping-particle":"","parse-names":false,"suffix":""}],"container-title":"Medicine and Science in Sports and Exercise","id":"ITEM-1","issue":"2","issued":{"date-parts":[["2009"]]},"page":"459-471","title":"Appropriate physical activity intervention strategies for weight loss and prevention of weight regain for adults","type":"article-journal","volume":"41"},"uris":["http://www.mendeley.com/documents/?uuid=5f83e245-40de-4042-9541-c7fdae300334"]}],"mendeley":{"formattedCitation":"(Donnelly et al., 2009)","plainTextFormattedCitation":"(Donnelly et al., 2009)","previouslyFormattedCitation":"(Donnelly et al., 2009)"},"properties":{"noteIndex":0},"schema":"https://github.com/citation-style-language/schema/raw/master/csl-citation.json"}</w:instrText>
      </w:r>
      <w:r w:rsidR="00D63762">
        <w:rPr>
          <w:rFonts w:ascii="Times New Roman" w:hAnsi="Times New Roman"/>
          <w:sz w:val="24"/>
          <w:szCs w:val="24"/>
        </w:rPr>
        <w:fldChar w:fldCharType="separate"/>
      </w:r>
      <w:r w:rsidR="006D178F" w:rsidRPr="006D178F">
        <w:rPr>
          <w:rFonts w:ascii="Times New Roman" w:hAnsi="Times New Roman"/>
          <w:noProof/>
          <w:sz w:val="24"/>
          <w:szCs w:val="24"/>
        </w:rPr>
        <w:t>(Donnelly et al., 2009)</w:t>
      </w:r>
      <w:r w:rsidR="00D63762">
        <w:rPr>
          <w:rFonts w:ascii="Times New Roman" w:hAnsi="Times New Roman"/>
          <w:sz w:val="24"/>
          <w:szCs w:val="24"/>
        </w:rPr>
        <w:fldChar w:fldCharType="end"/>
      </w:r>
      <w:r w:rsidRPr="00EE0A3D">
        <w:rPr>
          <w:rFonts w:ascii="Times New Roman" w:hAnsi="Times New Roman"/>
          <w:sz w:val="24"/>
          <w:szCs w:val="24"/>
        </w:rPr>
        <w:t>.</w:t>
      </w:r>
      <w:r w:rsidRPr="00F84D8C">
        <w:rPr>
          <w:rFonts w:ascii="Times New Roman" w:hAnsi="Times New Roman"/>
          <w:sz w:val="24"/>
          <w:szCs w:val="24"/>
        </w:rPr>
        <w:t xml:space="preserve"> </w:t>
      </w:r>
      <w:r w:rsidRPr="00C5182F">
        <w:rPr>
          <w:rFonts w:ascii="Times New Roman" w:hAnsi="Times New Roman"/>
          <w:sz w:val="24"/>
          <w:szCs w:val="24"/>
        </w:rPr>
        <w:t>Pencapaian prestasi terbaik atlet ditentukan dan dipengaruhi oleh banyak faktor yang secara garis besar dapat dikelompokkan atas dua faktor, yaitu faktor internal (dalam) dan faktor eksternal (luar)</w:t>
      </w:r>
      <w:r>
        <w:rPr>
          <w:rFonts w:ascii="Times New Roman" w:hAnsi="Times New Roman"/>
          <w:sz w:val="24"/>
          <w:szCs w:val="24"/>
          <w:lang w:val="en-US"/>
        </w:rPr>
        <w:t xml:space="preserve"> </w:t>
      </w:r>
      <w:r w:rsidR="00D63762">
        <w:rPr>
          <w:rFonts w:ascii="Times New Roman" w:hAnsi="Times New Roman"/>
          <w:sz w:val="24"/>
          <w:szCs w:val="24"/>
          <w:lang w:val="en-US"/>
        </w:rPr>
        <w:fldChar w:fldCharType="begin" w:fldLock="1"/>
      </w:r>
      <w:r w:rsidR="00602A28">
        <w:rPr>
          <w:rFonts w:ascii="Times New Roman" w:hAnsi="Times New Roman"/>
          <w:sz w:val="24"/>
          <w:szCs w:val="24"/>
          <w:lang w:val="en-US"/>
        </w:rPr>
        <w:instrText>ADDIN CSL_CITATION {"citationItems":[{"id":"ITEM-1","itemData":{"DOI":"10.1016/j.neurobiolaging.2014.03.034","ISSN":"15581497","PMID":"24952993","abstract":"In this review, we explore the association among physical activity, cardiorespiratory fitness, and exercise on gray matter volume in older adults. We conclude that higher cardiorespiratory fitness levels are routinely associated with greater gray matter volume in the prefrontal cortex and hippocampus and less consistently in other regions. We also conclude that physical activity is associated with greater gray matter volume in the same regions that are associated with cardiorespiratory fitness including the prefrontal cortex and hippocampus. Some heterogeneity in the literature may be explained by effect moderation by age, stress, or other factors. Finally, we report promising results from randomized exercise interventions that suggest that the volume of the hippocampus and prefrontal cortex remain pliable and responsive to moderate intensity exercise for 6 months-1 year. Physical activity appears to be a propitious method for influencing gray matter volume in late adulthood, but additional well-controlled studies are necessary to inform public policies about the potential protective or therapeutic effects of exercise on brain volume. © 2014 Elsevier Inc.","author":[{"dropping-particle":"","family":"Erickson","given":"Kirk I.","non-dropping-particle":"","parse-names":false,"suffix":""},{"dropping-particle":"","family":"Leckie","given":"Regina L.","non-dropping-particle":"","parse-names":false,"suffix":""},{"dropping-particle":"","family":"Weinstein","given":"Andrea M.","non-dropping-particle":"","parse-names":false,"suffix":""}],"container-title":"Neurobiology of Aging","id":"ITEM-1","issue":"SUPPL.2","issued":{"date-parts":[["2014"]]},"page":"S20-S28","publisher":"Elsevier Ltd","title":"Physical activity, fitness, and gray matter volume","type":"article-journal","volume":"35"},"uris":["http://www.mendeley.com/documents/?uuid=6d631a9d-d3b3-4ee7-a967-e6b302ff92eb"]}],"mendeley":{"formattedCitation":"(Erickson et al., 2014)","plainTextFormattedCitation":"(Erickson et al., 2014)","previouslyFormattedCitation":"(Erickson et al., 2014)"},"properties":{"noteIndex":0},"schema":"https://github.com/citation-style-language/schema/raw/master/csl-citation.json"}</w:instrText>
      </w:r>
      <w:r w:rsidR="00D63762">
        <w:rPr>
          <w:rFonts w:ascii="Times New Roman" w:hAnsi="Times New Roman"/>
          <w:sz w:val="24"/>
          <w:szCs w:val="24"/>
          <w:lang w:val="en-US"/>
        </w:rPr>
        <w:fldChar w:fldCharType="separate"/>
      </w:r>
      <w:r w:rsidR="006D178F" w:rsidRPr="006D178F">
        <w:rPr>
          <w:rFonts w:ascii="Times New Roman" w:hAnsi="Times New Roman"/>
          <w:noProof/>
          <w:sz w:val="24"/>
          <w:szCs w:val="24"/>
          <w:lang w:val="en-US"/>
        </w:rPr>
        <w:t>(Erickson et al., 2014)</w:t>
      </w:r>
      <w:r w:rsidR="00D63762">
        <w:rPr>
          <w:rFonts w:ascii="Times New Roman" w:hAnsi="Times New Roman"/>
          <w:sz w:val="24"/>
          <w:szCs w:val="24"/>
          <w:lang w:val="en-US"/>
        </w:rPr>
        <w:fldChar w:fldCharType="end"/>
      </w:r>
      <w:r>
        <w:rPr>
          <w:rFonts w:ascii="Times New Roman" w:hAnsi="Times New Roman"/>
          <w:sz w:val="24"/>
          <w:szCs w:val="24"/>
        </w:rPr>
        <w:t>.</w:t>
      </w:r>
      <w:r w:rsidRPr="00EE396B">
        <w:rPr>
          <w:rFonts w:ascii="Times New Roman" w:hAnsi="Times New Roman"/>
          <w:color w:val="000000"/>
          <w:sz w:val="24"/>
          <w:szCs w:val="24"/>
        </w:rPr>
        <w:t xml:space="preserve"> </w:t>
      </w:r>
      <w:r w:rsidRPr="00C5182F">
        <w:rPr>
          <w:rFonts w:ascii="Times New Roman" w:hAnsi="Times New Roman"/>
          <w:color w:val="000000"/>
          <w:sz w:val="24"/>
          <w:szCs w:val="24"/>
        </w:rPr>
        <w:t xml:space="preserve">Faktor internal </w:t>
      </w:r>
      <w:r w:rsidRPr="00C5182F">
        <w:rPr>
          <w:rFonts w:ascii="Times New Roman" w:hAnsi="Times New Roman"/>
          <w:color w:val="000000"/>
          <w:sz w:val="24"/>
          <w:szCs w:val="24"/>
        </w:rPr>
        <w:lastRenderedPageBreak/>
        <w:t>adalah faktor yang berasal dari dalam, yaitu dari atlet itu sendiri dengan segala potensi yang dimilikinya</w:t>
      </w:r>
      <w:r w:rsidR="00602A28">
        <w:rPr>
          <w:rFonts w:ascii="Times New Roman" w:hAnsi="Times New Roman"/>
          <w:color w:val="000000"/>
          <w:sz w:val="24"/>
          <w:szCs w:val="24"/>
          <w:lang w:val="en-US"/>
        </w:rPr>
        <w:t xml:space="preserve"> </w:t>
      </w:r>
      <w:r w:rsidR="00D63762">
        <w:rPr>
          <w:rFonts w:ascii="Times New Roman" w:hAnsi="Times New Roman"/>
          <w:color w:val="000000"/>
          <w:sz w:val="24"/>
          <w:szCs w:val="24"/>
          <w:lang w:val="en-US"/>
        </w:rPr>
        <w:fldChar w:fldCharType="begin" w:fldLock="1"/>
      </w:r>
      <w:r w:rsidR="00602A28">
        <w:rPr>
          <w:rFonts w:ascii="Times New Roman" w:hAnsi="Times New Roman"/>
          <w:color w:val="000000"/>
          <w:sz w:val="24"/>
          <w:szCs w:val="24"/>
          <w:lang w:val="en-US"/>
        </w:rPr>
        <w:instrText>ADDIN CSL_CITATION {"citationItems":[{"id":"ITEM-1","itemData":{"DOI":"10.5277/abb140307","ISSN":"1509409X","PMID":"25308319","abstract":"This study implemented linear and nonlinear methods of measuring variability to determine differences in stability of two groups of skilled (n = 10) and unskilled (n = 10) participants performing 3m forward/backward shuttle agility drill. We also determined whether stability measures differed between the forward and backward segments of the drill. Finally, we sought to investigate whether local dynamic stability, measured using largest finite-time Lyapunov exponents, changed from distal to proximal lower extremity segments. Three-dimensional coordinates of five lower extremity markers data were recorded. Results revealed that the Lyapunov exponents were lower (P &lt; 0.05) for skilled participants at all joint markers indicative of higher levels of local dynamic stability. Additionally, stability of motion did not differ between forward and backward segments of the drill (P &gt; 0.05), signifying that almost the same control strategy was used in forward and backward directions by all participants, regardless of skill level. Furthermore, local dynamic stability increased from distal to proximal joints (P &lt; 0.05) indicating that stability of proximal segments are prioritized by the neuromuscular control system. Finally, skilled participants displayed greater foot placement standard deviation values (P &lt; 0.05), indicative of adaptation to task constraints. The results of this study provide new methods for sport scientists, coaches to characterize stability in agility drill performance.","author":[{"dropping-particle":"","family":"Mehdizadeh","given":"Sina","non-dropping-particle":"","parse-names":false,"suffix":""},{"dropping-particle":"","family":"Arshi","given":"Ahmed Reza","non-dropping-particle":"","parse-names":false,"suffix":""},{"dropping-particle":"","family":"Davids","given":"Keith","non-dropping-particle":"","parse-names":false,"suffix":""}],"container-title":"Acta of Bioengineering and Biomechanics","id":"ITEM-1","issue":"3","issued":{"date-parts":[["2014"]]},"page":"59-67","title":"Quantification of stability in an agility drill using linear and nonlinear measures of variability","type":"article-journal","volume":"16"},"uris":["http://www.mendeley.com/documents/?uuid=17a15c7e-3cb9-4eb7-a91f-4f89be3473b8"]}],"mendeley":{"formattedCitation":"(Mehdizadeh et al., 2014)","plainTextFormattedCitation":"(Mehdizadeh et al., 2014)","previouslyFormattedCitation":"(Mehdizadeh et al., 2014)"},"properties":{"noteIndex":0},"schema":"https://github.com/citation-style-language/schema/raw/master/csl-citation.json"}</w:instrText>
      </w:r>
      <w:r w:rsidR="00D63762">
        <w:rPr>
          <w:rFonts w:ascii="Times New Roman" w:hAnsi="Times New Roman"/>
          <w:color w:val="000000"/>
          <w:sz w:val="24"/>
          <w:szCs w:val="24"/>
          <w:lang w:val="en-US"/>
        </w:rPr>
        <w:fldChar w:fldCharType="separate"/>
      </w:r>
      <w:r w:rsidR="00602A28" w:rsidRPr="00602A28">
        <w:rPr>
          <w:rFonts w:ascii="Times New Roman" w:hAnsi="Times New Roman"/>
          <w:noProof/>
          <w:color w:val="000000"/>
          <w:sz w:val="24"/>
          <w:szCs w:val="24"/>
          <w:lang w:val="en-US"/>
        </w:rPr>
        <w:t>(Mehdizadeh et al., 2014)</w:t>
      </w:r>
      <w:r w:rsidR="00D63762">
        <w:rPr>
          <w:rFonts w:ascii="Times New Roman" w:hAnsi="Times New Roman"/>
          <w:color w:val="000000"/>
          <w:sz w:val="24"/>
          <w:szCs w:val="24"/>
          <w:lang w:val="en-US"/>
        </w:rPr>
        <w:fldChar w:fldCharType="end"/>
      </w:r>
      <w:r w:rsidRPr="00C5182F">
        <w:rPr>
          <w:rFonts w:ascii="Times New Roman" w:hAnsi="Times New Roman"/>
          <w:color w:val="000000"/>
          <w:sz w:val="24"/>
          <w:szCs w:val="24"/>
        </w:rPr>
        <w:t>.</w:t>
      </w:r>
      <w:r w:rsidRPr="00EE396B">
        <w:rPr>
          <w:rFonts w:ascii="Times New Roman" w:hAnsi="Times New Roman"/>
          <w:color w:val="000000"/>
          <w:sz w:val="24"/>
          <w:szCs w:val="24"/>
        </w:rPr>
        <w:t xml:space="preserve"> </w:t>
      </w:r>
      <w:r w:rsidRPr="00C5182F">
        <w:rPr>
          <w:rFonts w:ascii="Times New Roman" w:hAnsi="Times New Roman"/>
          <w:color w:val="000000"/>
          <w:sz w:val="24"/>
          <w:szCs w:val="24"/>
        </w:rPr>
        <w:t>Kemampuan seseorang atau atlet dalam suatu pertandingan atau kompetisi pada dasarnya ditentukan oleh empat faktor yaitu fisik, teknik, taktik, dan mental</w:t>
      </w:r>
      <w:r>
        <w:rPr>
          <w:rFonts w:ascii="Times New Roman" w:hAnsi="Times New Roman"/>
          <w:color w:val="000000"/>
          <w:sz w:val="24"/>
          <w:szCs w:val="24"/>
          <w:lang w:val="en-US"/>
        </w:rPr>
        <w:t xml:space="preserve"> </w:t>
      </w:r>
      <w:r w:rsidR="00D63762">
        <w:rPr>
          <w:rFonts w:ascii="Times New Roman" w:hAnsi="Times New Roman"/>
          <w:color w:val="000000"/>
          <w:sz w:val="24"/>
          <w:szCs w:val="24"/>
          <w:lang w:val="en-US"/>
        </w:rPr>
        <w:fldChar w:fldCharType="begin" w:fldLock="1"/>
      </w:r>
      <w:r w:rsidR="00024FBA">
        <w:rPr>
          <w:rFonts w:ascii="Times New Roman" w:hAnsi="Times New Roman"/>
          <w:color w:val="000000"/>
          <w:sz w:val="24"/>
          <w:szCs w:val="24"/>
          <w:lang w:val="en-US"/>
        </w:rPr>
        <w:instrText>ADDIN CSL_CITATION {"citationItems":[{"id":"ITEM-1","itemData":{"author":[{"dropping-particle":"","family":"Hafiz Nursalam","given":"Ishak Aziz","non-dropping-particle":"","parse-names":false,"suffix":""}],"container-title":"Jurnal Patriot, Universitas Negeri Padang","id":"ITEM-1","issued":{"date-parts":[["2020"]]},"page":"233-243","title":"Kontribusi Daya Tahan Kekuatan Otot Tungkai Dan Daya Tahan Kekuatan Otot Lengan Terhadap Kecepatan Renang 100 Meter Gaya Bebas","type":"article-journal","volume":"2"},"uris":["http://www.mendeley.com/documents/?uuid=99bcaec1-cbae-4425-80ce-bb209c3d889d"]}],"mendeley":{"formattedCitation":"(Hafiz Nursalam, 2020)","plainTextFormattedCitation":"(Hafiz Nursalam, 2020)","previouslyFormattedCitation":"(Hafiz Nursalam, 2020)"},"properties":{"noteIndex":0},"schema":"https://github.com/citation-style-language/schema/raw/master/csl-citation.json"}</w:instrText>
      </w:r>
      <w:r w:rsidR="00D63762">
        <w:rPr>
          <w:rFonts w:ascii="Times New Roman" w:hAnsi="Times New Roman"/>
          <w:color w:val="000000"/>
          <w:sz w:val="24"/>
          <w:szCs w:val="24"/>
          <w:lang w:val="en-US"/>
        </w:rPr>
        <w:fldChar w:fldCharType="separate"/>
      </w:r>
      <w:r w:rsidR="00024FBA" w:rsidRPr="00024FBA">
        <w:rPr>
          <w:rFonts w:ascii="Times New Roman" w:hAnsi="Times New Roman"/>
          <w:noProof/>
          <w:color w:val="000000"/>
          <w:sz w:val="24"/>
          <w:szCs w:val="24"/>
          <w:lang w:val="en-US"/>
        </w:rPr>
        <w:t>(Hafiz Nursalam, 2020)</w:t>
      </w:r>
      <w:r w:rsidR="00D63762">
        <w:rPr>
          <w:rFonts w:ascii="Times New Roman" w:hAnsi="Times New Roman"/>
          <w:color w:val="000000"/>
          <w:sz w:val="24"/>
          <w:szCs w:val="24"/>
          <w:lang w:val="en-US"/>
        </w:rPr>
        <w:fldChar w:fldCharType="end"/>
      </w:r>
      <w:r w:rsidRPr="00C5182F">
        <w:rPr>
          <w:rFonts w:ascii="Times New Roman" w:hAnsi="Times New Roman"/>
          <w:color w:val="000000"/>
          <w:sz w:val="24"/>
          <w:szCs w:val="24"/>
        </w:rPr>
        <w:t>. Sedangkan yang dimaksud dengan faktor eksternal adalah faktor yang mempengaruhi prestasi atlet yang berasal dari luar diri atlet, atau dari luar potensi yang dimiliki atlet</w:t>
      </w:r>
      <w:r w:rsidR="00602A28">
        <w:rPr>
          <w:rFonts w:ascii="Times New Roman" w:hAnsi="Times New Roman"/>
          <w:color w:val="000000"/>
          <w:sz w:val="24"/>
          <w:szCs w:val="24"/>
          <w:lang w:val="en-US"/>
        </w:rPr>
        <w:t xml:space="preserve"> </w:t>
      </w:r>
      <w:r w:rsidR="00D63762">
        <w:rPr>
          <w:rFonts w:ascii="Times New Roman" w:hAnsi="Times New Roman"/>
          <w:color w:val="000000"/>
          <w:sz w:val="24"/>
          <w:szCs w:val="24"/>
          <w:lang w:val="en-US"/>
        </w:rPr>
        <w:fldChar w:fldCharType="begin" w:fldLock="1"/>
      </w:r>
      <w:r w:rsidR="00602A28">
        <w:rPr>
          <w:rFonts w:ascii="Times New Roman" w:hAnsi="Times New Roman"/>
          <w:color w:val="000000"/>
          <w:sz w:val="24"/>
          <w:szCs w:val="24"/>
          <w:lang w:val="en-US"/>
        </w:rPr>
        <w:instrText>ADDIN CSL_CITATION {"citationItems":[{"id":"ITEM-1","itemData":{"DOI":"10.1177/0022487117702579","ISSN":"00224871","abstract":"Instructional improvement initiatives in many districts include instructional coaching as a primary form of job-embedded support for teachers. However, the coaching literature provides little guidance about what activities coaches should engage in with teachers to improve instruction. When researchers do propose activities, they rarely justify why those activities might support teacher learning. Drawing on the preservice and inservice teacher education literatures, we present a conceptual analysis of learning activities that have the potential to support mathematics and science teachers to improve practice. We argue that our analysis can inform research on mathematics and science coaching, coaching policies, and the design of professional learning for coaches.","author":[{"dropping-particle":"","family":"Gibbons","given":"Lynsey K.","non-dropping-particle":"","parse-names":false,"suffix":""},{"dropping-particle":"","family":"Cobb","given":"Paul","non-dropping-particle":"","parse-names":false,"suffix":""}],"container-title":"Journal of Teacher Education","id":"ITEM-1","issue":"4","issued":{"date-parts":[["2017"]]},"page":"411-425","title":"Focusing on Teacher Learning Opportunities to Identify Potentially Productive Coaching Activities","type":"article-journal","volume":"68"},"uris":["http://www.mendeley.com/documents/?uuid=44e831b7-198d-492a-a619-eb8bfecebcc0"]}],"mendeley":{"formattedCitation":"(Gibbons &amp; Cobb, 2017)","plainTextFormattedCitation":"(Gibbons &amp; Cobb, 2017)","previouslyFormattedCitation":"(Gibbons &amp; Cobb, 2017)"},"properties":{"noteIndex":0},"schema":"https://github.com/citation-style-language/schema/raw/master/csl-citation.json"}</w:instrText>
      </w:r>
      <w:r w:rsidR="00D63762">
        <w:rPr>
          <w:rFonts w:ascii="Times New Roman" w:hAnsi="Times New Roman"/>
          <w:color w:val="000000"/>
          <w:sz w:val="24"/>
          <w:szCs w:val="24"/>
          <w:lang w:val="en-US"/>
        </w:rPr>
        <w:fldChar w:fldCharType="separate"/>
      </w:r>
      <w:r w:rsidR="00602A28" w:rsidRPr="00602A28">
        <w:rPr>
          <w:rFonts w:ascii="Times New Roman" w:hAnsi="Times New Roman"/>
          <w:noProof/>
          <w:color w:val="000000"/>
          <w:sz w:val="24"/>
          <w:szCs w:val="24"/>
          <w:lang w:val="en-US"/>
        </w:rPr>
        <w:t>(Gibbons &amp; Cobb, 2017)</w:t>
      </w:r>
      <w:r w:rsidR="00D63762">
        <w:rPr>
          <w:rFonts w:ascii="Times New Roman" w:hAnsi="Times New Roman"/>
          <w:color w:val="000000"/>
          <w:sz w:val="24"/>
          <w:szCs w:val="24"/>
          <w:lang w:val="en-US"/>
        </w:rPr>
        <w:fldChar w:fldCharType="end"/>
      </w:r>
      <w:r w:rsidRPr="00C5182F">
        <w:rPr>
          <w:rFonts w:ascii="Times New Roman" w:hAnsi="Times New Roman"/>
          <w:color w:val="000000"/>
          <w:sz w:val="24"/>
          <w:szCs w:val="24"/>
        </w:rPr>
        <w:t>. Faktor ekternal dimaksud meliputi: pelatih, Pembina, iklim, cuaca, gizi, sarana dan prasarana, organisasi, penonton, wasit, hakim garis, keluarga</w:t>
      </w:r>
      <w:r>
        <w:rPr>
          <w:rFonts w:ascii="Times New Roman" w:hAnsi="Times New Roman"/>
          <w:color w:val="000000"/>
          <w:sz w:val="24"/>
          <w:szCs w:val="24"/>
        </w:rPr>
        <w:t xml:space="preserve"> </w:t>
      </w:r>
      <w:r w:rsidR="00D63762">
        <w:rPr>
          <w:rFonts w:ascii="Times New Roman" w:hAnsi="Times New Roman"/>
          <w:sz w:val="24"/>
          <w:szCs w:val="24"/>
        </w:rPr>
        <w:fldChar w:fldCharType="begin" w:fldLock="1"/>
      </w:r>
      <w:r w:rsidR="003205D5">
        <w:rPr>
          <w:rFonts w:ascii="Times New Roman" w:hAnsi="Times New Roman"/>
          <w:sz w:val="24"/>
          <w:szCs w:val="24"/>
        </w:rPr>
        <w:instrText>ADDIN CSL_CITATION {"citationItems":[{"id":"ITEM-1","itemData":{"author":[{"dropping-particle":"","family":"Rio Prasetya","given":"Argantos","non-dropping-particle":"","parse-names":false,"suffix":""}],"container-title":"Jurnal Patriot, Jurusan Kepelatihan, Fakultas Ilmu Keolahragaan, UNiversitas Negeri Padang","id":"ITEM-1","issued":{"date-parts":[["2019"]]},"title":"Pembinaan Prestasi Sepakbola","type":"article-journal","volume":"1"},"uris":["http://www.mendeley.com/documents/?uuid=b10c8de0-8a87-4981-9102-3db054e8cd7c"]}],"mendeley":{"formattedCitation":"(Rio Prasetya, 2019)","plainTextFormattedCitation":"(Rio Prasetya, 2019)","previouslyFormattedCitation":"(Rio Prasetya, 2019)"},"properties":{"noteIndex":0},"schema":"https://github.com/citation-style-language/schema/raw/master/csl-citation.json"}</w:instrText>
      </w:r>
      <w:r w:rsidR="00D63762">
        <w:rPr>
          <w:rFonts w:ascii="Times New Roman" w:hAnsi="Times New Roman"/>
          <w:sz w:val="24"/>
          <w:szCs w:val="24"/>
        </w:rPr>
        <w:fldChar w:fldCharType="separate"/>
      </w:r>
      <w:r w:rsidR="00024FBA" w:rsidRPr="00024FBA">
        <w:rPr>
          <w:rFonts w:ascii="Times New Roman" w:hAnsi="Times New Roman"/>
          <w:noProof/>
          <w:sz w:val="24"/>
          <w:szCs w:val="24"/>
        </w:rPr>
        <w:t>(Rio Prasetya, 2019)</w:t>
      </w:r>
      <w:r w:rsidR="00D63762">
        <w:rPr>
          <w:rFonts w:ascii="Times New Roman" w:hAnsi="Times New Roman"/>
          <w:sz w:val="24"/>
          <w:szCs w:val="24"/>
        </w:rPr>
        <w:fldChar w:fldCharType="end"/>
      </w:r>
      <w:r w:rsidRPr="00C5182F">
        <w:rPr>
          <w:rFonts w:ascii="Times New Roman" w:hAnsi="Times New Roman"/>
          <w:sz w:val="24"/>
          <w:szCs w:val="24"/>
        </w:rPr>
        <w:t>.</w:t>
      </w:r>
    </w:p>
    <w:p w14:paraId="486B4667" w14:textId="77777777" w:rsidR="00AD474A" w:rsidRPr="003B7D1E" w:rsidRDefault="00AD474A" w:rsidP="0042127C">
      <w:pPr>
        <w:autoSpaceDE w:val="0"/>
        <w:autoSpaceDN w:val="0"/>
        <w:adjustRightInd w:val="0"/>
        <w:spacing w:after="0"/>
        <w:ind w:firstLine="630"/>
        <w:jc w:val="both"/>
        <w:rPr>
          <w:rFonts w:ascii="Times New Roman" w:hAnsi="Times New Roman"/>
          <w:sz w:val="24"/>
          <w:szCs w:val="24"/>
        </w:rPr>
      </w:pPr>
      <w:r>
        <w:rPr>
          <w:rFonts w:ascii="Times New Roman" w:hAnsi="Times New Roman"/>
          <w:sz w:val="24"/>
          <w:szCs w:val="24"/>
          <w:lang w:val="en-US"/>
        </w:rPr>
        <w:t xml:space="preserve"> </w:t>
      </w:r>
      <w:r w:rsidRPr="005C22C4">
        <w:rPr>
          <w:rFonts w:ascii="Times New Roman" w:hAnsi="Times New Roman"/>
          <w:sz w:val="24"/>
          <w:szCs w:val="24"/>
        </w:rPr>
        <w:t>Dalam suatu pertandingan atau kompetisi keberhasilan dapat dicapai jika pemain dapat melancarkan taktik dan melakukan gerakan dengan benar</w:t>
      </w:r>
      <w:r w:rsidR="00602A28">
        <w:rPr>
          <w:rFonts w:ascii="Times New Roman" w:hAnsi="Times New Roman"/>
          <w:sz w:val="24"/>
          <w:szCs w:val="24"/>
        </w:rPr>
        <w:t xml:space="preserve"> </w:t>
      </w:r>
      <w:r w:rsidR="00D63762">
        <w:rPr>
          <w:rFonts w:ascii="Times New Roman" w:hAnsi="Times New Roman"/>
          <w:sz w:val="24"/>
          <w:szCs w:val="24"/>
        </w:rPr>
        <w:fldChar w:fldCharType="begin" w:fldLock="1"/>
      </w:r>
      <w:r w:rsidR="00602A28">
        <w:rPr>
          <w:rFonts w:ascii="Times New Roman" w:hAnsi="Times New Roman"/>
          <w:sz w:val="24"/>
          <w:szCs w:val="24"/>
        </w:rPr>
        <w:instrText>ADDIN CSL_CITATION {"citationItems":[{"id":"ITEM-1","itemData":{"abstract":"Tujuan penelitian ini adalah untuk mengetahui perbedaan pengaruh latihan kelincahan shuttle run dan lateral run terhadap kemampuan menggiring SSB Pura Wijaya FC Padang. Dalam penelitian ini, metode latihan kelincahan menggunakan latihan shuttle run dan lateral run dengan latihan yang terprogram. Jenis penelitian ini adalah eksperimen semu. Penelitian ini dilaksanakan pada bulan November sampai bulan Desmber 2019 di lapangan sepakbola Kompi Senapan A Lapai dilaksanakan pada 17 November sampai 13 Desember 2019. Populasi dalam penelitian ini adalah siswa SSB dengan kelompok usia U-14 dengan sampel berjumlah 22 orang laki-laki. Pengambilan sampel menggunakan teknik total sampling, penelitian ini dilakukan selama 4 minggu (16 kali pertemuan). Dalam satu minggu latihan dilaksanakan sebanyak 4 kali pertemuan. Berdasarkan analisi data dalam penelitian ini menggunakan uji t-test. Hasil pengolahan data dalam penelitian ini adalah thitung (7,02) &gt; ttabel (2,22) pada latihan shuttle run dan thitung (15,24) &gt; ttabel (2,22) pada latihan lateral run terdapat peningkatan hasil antara tes awal dengan tes akhir. Berarti latihan kelincahan shuttle run dan lateral run memberikan pengaruh yang signifikan terhadap peningkatan kemampuan menggiring siswa SSB Putra Wijaya FC Padang, artinya penerepan latihan kelincahan shuttle run dan lateral run memberikan pengaruh untuk peningkatan kemampuan menggiring. Dengan demikian latihan Lateral run lebih signifikan dibandingan dengan latihan shuttle run.","author":[{"dropping-particle":"","family":"Wardani","given":"Ai Syah Putri","non-dropping-particle":"","parse-names":false,"suffix":""},{"dropping-particle":"","family":"Irawadi","given":"Hendri","non-dropping-particle":"","parse-names":false,"suffix":""}],"container-title":"Jurnal Patriot","id":"ITEM-1","issue":"1","issued":{"date-parts":[["2020"]]},"page":"62-72","title":"Perbedaan Pengaruh Latihan Kelincahan Shuttle Run Dengan Latihan Lateral Run Terhadap Kemampuan Menggiring Bola Siswa U-14 Ssb Putra Wijaya Fc Padang","type":"article-journal","volume":"2"},"uris":["http://www.mendeley.com/documents/?uuid=1ffd6f04-ecbc-43a0-8fc5-f661fd753d1b"]}],"mendeley":{"formattedCitation":"(Wardani &amp; Irawadi, 2020)","plainTextFormattedCitation":"(Wardani &amp; Irawadi, 2020)","previouslyFormattedCitation":"(Wardani &amp; Irawadi, 2020)"},"properties":{"noteIndex":0},"schema":"https://github.com/citation-style-language/schema/raw/master/csl-citation.json"}</w:instrText>
      </w:r>
      <w:r w:rsidR="00D63762">
        <w:rPr>
          <w:rFonts w:ascii="Times New Roman" w:hAnsi="Times New Roman"/>
          <w:sz w:val="24"/>
          <w:szCs w:val="24"/>
        </w:rPr>
        <w:fldChar w:fldCharType="separate"/>
      </w:r>
      <w:r w:rsidR="00602A28" w:rsidRPr="00602A28">
        <w:rPr>
          <w:rFonts w:ascii="Times New Roman" w:hAnsi="Times New Roman"/>
          <w:noProof/>
          <w:sz w:val="24"/>
          <w:szCs w:val="24"/>
        </w:rPr>
        <w:t>(Wardani &amp; Irawadi, 2020)</w:t>
      </w:r>
      <w:r w:rsidR="00D63762">
        <w:rPr>
          <w:rFonts w:ascii="Times New Roman" w:hAnsi="Times New Roman"/>
          <w:sz w:val="24"/>
          <w:szCs w:val="24"/>
        </w:rPr>
        <w:fldChar w:fldCharType="end"/>
      </w:r>
      <w:r w:rsidRPr="005C22C4">
        <w:rPr>
          <w:rFonts w:ascii="Times New Roman" w:hAnsi="Times New Roman"/>
          <w:sz w:val="24"/>
          <w:szCs w:val="24"/>
        </w:rPr>
        <w:t>.</w:t>
      </w:r>
      <w:r w:rsidRPr="003B7D1E">
        <w:rPr>
          <w:rFonts w:ascii="Times New Roman" w:hAnsi="Times New Roman"/>
          <w:sz w:val="24"/>
          <w:szCs w:val="24"/>
        </w:rPr>
        <w:t xml:space="preserve"> </w:t>
      </w:r>
      <w:r w:rsidRPr="005C22C4">
        <w:rPr>
          <w:rFonts w:ascii="Times New Roman" w:hAnsi="Times New Roman"/>
          <w:sz w:val="24"/>
          <w:szCs w:val="24"/>
        </w:rPr>
        <w:t>Agar kemampuan teknik dapat terus meningkat maka dibutuhkan latihan kondisi fisik mkhusus dalam olahraga bolabasket, kondis fisik yang dibutuhkan juga harus sesuai dengan tekhnik dan strategi dalam olahraga bolabasket</w:t>
      </w:r>
      <w:r w:rsidR="00602A28">
        <w:rPr>
          <w:rFonts w:ascii="Times New Roman" w:hAnsi="Times New Roman"/>
          <w:sz w:val="24"/>
          <w:szCs w:val="24"/>
          <w:lang w:val="en-US"/>
        </w:rPr>
        <w:t xml:space="preserve"> </w:t>
      </w:r>
      <w:r w:rsidR="00D63762">
        <w:rPr>
          <w:rFonts w:ascii="Times New Roman" w:hAnsi="Times New Roman"/>
          <w:sz w:val="24"/>
          <w:szCs w:val="24"/>
          <w:lang w:val="en-US"/>
        </w:rPr>
        <w:fldChar w:fldCharType="begin" w:fldLock="1"/>
      </w:r>
      <w:r w:rsidR="00602A28">
        <w:rPr>
          <w:rFonts w:ascii="Times New Roman" w:hAnsi="Times New Roman"/>
          <w:sz w:val="24"/>
          <w:szCs w:val="24"/>
          <w:lang w:val="en-US"/>
        </w:rPr>
        <w:instrText>ADDIN CSL_CITATION {"citationItems":[{"id":"ITEM-1","itemData":{"DOI":"10.1001/jama.2018.14854","ISSN":"15383598","PMID":"30418471","abstract":"IMPORTANCE Approximately 80% of US adults and adolescents are insufficiently active. Physical activity fosters normal growth and development and can make people feel, function, and sleep better and reduce risk of many chronic diseases. OBJECTIVE To summarize key guidelines in the Physical Activity Guidelines for Americans, 2nd edition (PAG). PROCESS AND EVIDENCE SYNTHESIS The 2018 Physical Activity Guidelines Advisory Committee conducted a systematic review of the science supporting physical activity and health. The committee addressed 38 questions and 104 subquestions and graded the evidence based on consistency and quality of the research. Evidence graded as strong or moderate was the basis of the key guidelines. The Department of Health and Human Services (HHS) based the PAG on the 2018 Physical Activity Guidelines Advisory Committee Scientific Report. RECOMMENDATIONS The PAG provides information and guidance on the types and amounts of physical activity to improve a variety of health outcomes for multiple population groups. Preschool-aged children (3 through 5 years) should be physically active throughout the day to enhance growth and development. Children and adolescents aged 6 through 17 years should do 60 minutes or more of moderate-to-vigorous physical activity daily. Adults should do at least 150 minutes to 300 minutes a week of moderate-intensity, or 75 minutes to 150 minutes a week of vigorous-intensity aerobic physical activity, or an equivalent combination of moderate- and vigorous-intensity aerobic activity. They should also do muscle-strengthening activities on 2 or more days a week. Older adults should do multicomponent physical activity that includes balance training as well as aerobic and muscle-strengthening activities. Pregnant and postpartum women should do at least 150 minutes of moderate-intensity aerobic activity a week. Adults with chronic conditions or disabilities, who are able, should follow the key guidelines for adults and do both aerobic and muscle-strengthening activities. Recommendations emphasize that moving more and sitting less will benefit nearly everyone. Individuals performing the least physical activity benefit most by even modest increases in moderate-to-vigorous physical activity. Additional benefits occur with more physical activity. Both aerobic and muscle-strengthening physical activity are beneficial. CONCLUSIONS AND RELEVANCE The Physical Activity Guidelines for Americans, 2nd edition, provides information …","author":[{"dropping-particle":"","family":"Piercy","given":"Katrina L.","non-dropping-particle":"","parse-names":false,"suffix":""},{"dropping-particle":"","family":"Troiano","given":"Richard P.","non-dropping-particle":"","parse-names":false,"suffix":""},{"dropping-particle":"","family":"Ballard","given":"Rachel M.","non-dropping-particle":"","parse-names":false,"suffix":""},{"dropping-particle":"","family":"Carlson","given":"Susan A.","non-dropping-particle":"","parse-names":false,"suffix":""},{"dropping-particle":"","family":"Fulton","given":"Janet E.","non-dropping-particle":"","parse-names":false,"suffix":""},{"dropping-particle":"","family":"Galuska","given":"Deborah A.","non-dropping-particle":"","parse-names":false,"suffix":""},{"dropping-particle":"","family":"George","given":"Stephanie M.","non-dropping-particle":"","parse-names":false,"suffix":""},{"dropping-particle":"","family":"Olson","given":"Richard D.","non-dropping-particle":"","parse-names":false,"suffix":""}],"container-title":"JAMA - Journal of the American Medical Association","id":"ITEM-1","issue":"19","issued":{"date-parts":[["2018"]]},"page":"2020-2028","title":"The physical activity guidelines for Americans","type":"article-journal","volume":"320"},"uris":["http://www.mendeley.com/documents/?uuid=38cb11c6-3707-4f4c-a9f7-e9a234c9b3d3"]}],"mendeley":{"formattedCitation":"(Piercy et al., 2018)","plainTextFormattedCitation":"(Piercy et al., 2018)","previouslyFormattedCitation":"(Piercy et al., 2018)"},"properties":{"noteIndex":0},"schema":"https://github.com/citation-style-language/schema/raw/master/csl-citation.json"}</w:instrText>
      </w:r>
      <w:r w:rsidR="00D63762">
        <w:rPr>
          <w:rFonts w:ascii="Times New Roman" w:hAnsi="Times New Roman"/>
          <w:sz w:val="24"/>
          <w:szCs w:val="24"/>
          <w:lang w:val="en-US"/>
        </w:rPr>
        <w:fldChar w:fldCharType="separate"/>
      </w:r>
      <w:r w:rsidR="00602A28" w:rsidRPr="00602A28">
        <w:rPr>
          <w:rFonts w:ascii="Times New Roman" w:hAnsi="Times New Roman"/>
          <w:noProof/>
          <w:sz w:val="24"/>
          <w:szCs w:val="24"/>
          <w:lang w:val="en-US"/>
        </w:rPr>
        <w:t>(Piercy et al., 2018)</w:t>
      </w:r>
      <w:r w:rsidR="00D63762">
        <w:rPr>
          <w:rFonts w:ascii="Times New Roman" w:hAnsi="Times New Roman"/>
          <w:sz w:val="24"/>
          <w:szCs w:val="24"/>
          <w:lang w:val="en-US"/>
        </w:rPr>
        <w:fldChar w:fldCharType="end"/>
      </w:r>
      <w:r w:rsidRPr="005C22C4">
        <w:rPr>
          <w:rFonts w:ascii="Times New Roman" w:hAnsi="Times New Roman"/>
          <w:sz w:val="24"/>
          <w:szCs w:val="24"/>
        </w:rPr>
        <w:t>. Adapun unsure yang dibutukan dalam menunjang kemampuan pemain bolabasket adalah daya tahan aerobic, kecepatan, kelincahan, daya ledak otot  tungkai</w:t>
      </w:r>
      <w:r w:rsidR="00602A28">
        <w:rPr>
          <w:rFonts w:ascii="Times New Roman" w:hAnsi="Times New Roman"/>
          <w:sz w:val="24"/>
          <w:szCs w:val="24"/>
          <w:lang w:val="en-US"/>
        </w:rPr>
        <w:t xml:space="preserve"> </w:t>
      </w:r>
      <w:r w:rsidR="00D63762">
        <w:rPr>
          <w:rFonts w:ascii="Times New Roman" w:hAnsi="Times New Roman"/>
          <w:sz w:val="24"/>
          <w:szCs w:val="24"/>
          <w:lang w:val="en-US"/>
        </w:rPr>
        <w:fldChar w:fldCharType="begin" w:fldLock="1"/>
      </w:r>
      <w:r w:rsidR="00233F42">
        <w:rPr>
          <w:rFonts w:ascii="Times New Roman" w:hAnsi="Times New Roman"/>
          <w:sz w:val="24"/>
          <w:szCs w:val="24"/>
          <w:lang w:val="en-US"/>
        </w:rPr>
        <w:instrText>ADDIN CSL_CITATION {"citationItems":[{"id":"ITEM-1","itemData":{"DOI":"10.4100/jhse.2014.91.06","ISSN":"19885202","abstract":"This study deals with the issue of various understanding of the term \"agility\", mainly within the context of team sport games. Under this term complex psychomotor abilities are understood. Their development requires a high degree of neuro-muscular specificity. The development of these abilities are underpinned also by perceptual components including also anticipation and decision-making processes. Authors point to the importance of agility in sport games. They stress the fact that the speed of movement is only one of the components of the complex motor ability called agility. Based on the theoretical analysis authors carried out measurements of basic factors of speed abilities and agility in 14-17-year-old basketball, volleyball and soccer players (n=56). The results showed that no statistical differences were observed in the level of agility tested by Fitro agility test (basketball - p=0.189; volleyball - p=0.949; soccer - p=0.832). Spearmann rank correlation test showed that no significant correlation (p=0.786; p &gt; 0.05) was found between the results of Fitro agility test and Illinois test measuring speed abilities. The results suggest that agility is not simply one of speed abilities. Besides simple reaction speed, acceleration, deceleration accompanied by the change of direction of movement it comprises also perceptual components determined by complex reaction to unexpected, changeable stimuli occurring during a sport game. © 2014 Faculty of Education.University of Alicante.","author":[{"dropping-particle":"","family":"Horicka","given":"Pavol","non-dropping-particle":"","parse-names":false,"suffix":""},{"dropping-particle":"","family":"Hianik","given":"Ján","non-dropping-particle":"","parse-names":false,"suffix":""},{"dropping-particle":"","family":"Šimonek","given":"Jaromír","non-dropping-particle":"","parse-names":false,"suffix":""}],"container-title":"Journal of Human Sport and Exercise","id":"ITEM-1","issue":"1","issued":{"date-parts":[["2014"]]},"page":"49-58","title":"The relationship between speed factors and agility in sport games","type":"article-journal","volume":"9"},"uris":["http://www.mendeley.com/documents/?uuid=1e836f8f-dbcd-4582-bfa5-75815752a14d"]}],"mendeley":{"formattedCitation":"(Horicka et al., 2014)","plainTextFormattedCitation":"(Horicka et al., 2014)","previouslyFormattedCitation":"(Horicka et al., 2014)"},"properties":{"noteIndex":0},"schema":"https://github.com/citation-style-language/schema/raw/master/csl-citation.json"}</w:instrText>
      </w:r>
      <w:r w:rsidR="00D63762">
        <w:rPr>
          <w:rFonts w:ascii="Times New Roman" w:hAnsi="Times New Roman"/>
          <w:sz w:val="24"/>
          <w:szCs w:val="24"/>
          <w:lang w:val="en-US"/>
        </w:rPr>
        <w:fldChar w:fldCharType="separate"/>
      </w:r>
      <w:r w:rsidR="00602A28" w:rsidRPr="00602A28">
        <w:rPr>
          <w:rFonts w:ascii="Times New Roman" w:hAnsi="Times New Roman"/>
          <w:noProof/>
          <w:sz w:val="24"/>
          <w:szCs w:val="24"/>
          <w:lang w:val="en-US"/>
        </w:rPr>
        <w:t>(Horicka et al., 2014)</w:t>
      </w:r>
      <w:r w:rsidR="00D63762">
        <w:rPr>
          <w:rFonts w:ascii="Times New Roman" w:hAnsi="Times New Roman"/>
          <w:sz w:val="24"/>
          <w:szCs w:val="24"/>
          <w:lang w:val="en-US"/>
        </w:rPr>
        <w:fldChar w:fldCharType="end"/>
      </w:r>
      <w:r w:rsidRPr="005C22C4">
        <w:rPr>
          <w:rFonts w:ascii="Times New Roman" w:hAnsi="Times New Roman"/>
          <w:sz w:val="24"/>
          <w:szCs w:val="24"/>
        </w:rPr>
        <w:t xml:space="preserve">. </w:t>
      </w:r>
      <w:r w:rsidRPr="00DE33D6">
        <w:rPr>
          <w:rFonts w:ascii="Times New Roman" w:hAnsi="Times New Roman"/>
          <w:noProof/>
          <w:sz w:val="24"/>
          <w:szCs w:val="24"/>
        </w:rPr>
        <w:t xml:space="preserve">Daya tahan </w:t>
      </w:r>
      <w:r w:rsidRPr="00DE33D6">
        <w:rPr>
          <w:rFonts w:ascii="Times New Roman" w:hAnsi="Times New Roman"/>
          <w:i/>
          <w:noProof/>
          <w:sz w:val="24"/>
          <w:szCs w:val="24"/>
        </w:rPr>
        <w:t xml:space="preserve">anaerobic </w:t>
      </w:r>
      <w:r w:rsidRPr="00DE33D6">
        <w:rPr>
          <w:rFonts w:ascii="Times New Roman" w:hAnsi="Times New Roman"/>
          <w:noProof/>
          <w:sz w:val="24"/>
          <w:szCs w:val="24"/>
        </w:rPr>
        <w:t>adalah suatu proses pemenuhan kebutuhan tenaga yang ada di dalam tubuh untuk memanfaatkan glikogen agar menjadi sumber tenaga tanpa bantuan oksigen dari luar</w:t>
      </w:r>
      <w:r w:rsidR="00233F42">
        <w:rPr>
          <w:rFonts w:ascii="Times New Roman" w:hAnsi="Times New Roman"/>
          <w:noProof/>
          <w:sz w:val="24"/>
          <w:szCs w:val="24"/>
          <w:lang w:val="en-US"/>
        </w:rPr>
        <w:t xml:space="preserve"> </w:t>
      </w:r>
      <w:r w:rsidR="00D63762">
        <w:rPr>
          <w:rFonts w:ascii="Times New Roman" w:hAnsi="Times New Roman"/>
          <w:noProof/>
          <w:sz w:val="24"/>
          <w:szCs w:val="24"/>
          <w:lang w:val="en-US"/>
        </w:rPr>
        <w:fldChar w:fldCharType="begin" w:fldLock="1"/>
      </w:r>
      <w:r w:rsidR="00233F42">
        <w:rPr>
          <w:rFonts w:ascii="Times New Roman" w:hAnsi="Times New Roman"/>
          <w:noProof/>
          <w:sz w:val="24"/>
          <w:szCs w:val="24"/>
          <w:lang w:val="en-US"/>
        </w:rPr>
        <w:instrText>ADDIN CSL_CITATION {"citationItems":[{"id":"ITEM-1","itemData":{"DOI":"10.4324/9780203128640-6","author":[{"dropping-particle":"","family":"robby mustofa, hendri irawadi, heru syarli lesmana","given":"m ridwan","non-dropping-particle":"","parse-names":false,"suffix":""}],"container-title":"Jurnal Patriot, Jurusan Kepelatihan, Fakultas Ilmu Keolahragaan, UNiversitas Negeri Padang","id":"ITEM-1","issued":{"date-parts":[["2020"]]},"page":"35-62","title":"Simple random sampling","type":"article-journal","volume":"2"},"uris":["http://www.mendeley.com/documents/?uuid=c5bcb73a-44f5-4bbe-adea-fda3294122ce"]}],"mendeley":{"formattedCitation":"(robby mustofa, hendri irawadi, heru syarli lesmana, 2020)","plainTextFormattedCitation":"(robby mustofa, hendri irawadi, heru syarli lesmana, 2020)","previouslyFormattedCitation":"(robby mustofa, hendri irawadi, heru syarli lesmana, 2020)"},"properties":{"noteIndex":0},"schema":"https://github.com/citation-style-language/schema/raw/master/csl-citation.json"}</w:instrText>
      </w:r>
      <w:r w:rsidR="00D63762">
        <w:rPr>
          <w:rFonts w:ascii="Times New Roman" w:hAnsi="Times New Roman"/>
          <w:noProof/>
          <w:sz w:val="24"/>
          <w:szCs w:val="24"/>
          <w:lang w:val="en-US"/>
        </w:rPr>
        <w:fldChar w:fldCharType="separate"/>
      </w:r>
      <w:r w:rsidR="00233F42" w:rsidRPr="00233F42">
        <w:rPr>
          <w:rFonts w:ascii="Times New Roman" w:hAnsi="Times New Roman"/>
          <w:noProof/>
          <w:sz w:val="24"/>
          <w:szCs w:val="24"/>
          <w:lang w:val="en-US"/>
        </w:rPr>
        <w:t>(robby mustofa, hendri irawadi, heru syarli lesmana, 2020)</w:t>
      </w:r>
      <w:r w:rsidR="00D63762">
        <w:rPr>
          <w:rFonts w:ascii="Times New Roman" w:hAnsi="Times New Roman"/>
          <w:noProof/>
          <w:sz w:val="24"/>
          <w:szCs w:val="24"/>
          <w:lang w:val="en-US"/>
        </w:rPr>
        <w:fldChar w:fldCharType="end"/>
      </w:r>
      <w:r w:rsidRPr="00DE33D6">
        <w:rPr>
          <w:rFonts w:ascii="Times New Roman" w:hAnsi="Times New Roman"/>
          <w:noProof/>
          <w:sz w:val="24"/>
          <w:szCs w:val="24"/>
        </w:rPr>
        <w:t>.</w:t>
      </w:r>
      <w:r w:rsidRPr="003B7D1E">
        <w:rPr>
          <w:rFonts w:ascii="Times New Roman" w:hAnsi="Times New Roman"/>
          <w:sz w:val="24"/>
          <w:szCs w:val="24"/>
        </w:rPr>
        <w:t xml:space="preserve"> </w:t>
      </w:r>
      <w:r w:rsidRPr="00DE33D6">
        <w:rPr>
          <w:rFonts w:ascii="Times New Roman" w:hAnsi="Times New Roman"/>
          <w:sz w:val="24"/>
          <w:szCs w:val="24"/>
        </w:rPr>
        <w:t>Daya tahan</w:t>
      </w:r>
      <w:r w:rsidRPr="003B7D1E">
        <w:rPr>
          <w:rFonts w:ascii="Times New Roman" w:hAnsi="Times New Roman"/>
          <w:i/>
          <w:noProof/>
          <w:sz w:val="24"/>
          <w:szCs w:val="24"/>
        </w:rPr>
        <w:t xml:space="preserve"> </w:t>
      </w:r>
      <w:r w:rsidRPr="00DE33D6">
        <w:rPr>
          <w:rFonts w:ascii="Times New Roman" w:hAnsi="Times New Roman"/>
          <w:i/>
          <w:noProof/>
          <w:sz w:val="24"/>
          <w:szCs w:val="24"/>
        </w:rPr>
        <w:t>anaerobic</w:t>
      </w:r>
      <w:r w:rsidRPr="00DE33D6">
        <w:rPr>
          <w:rFonts w:ascii="Times New Roman" w:hAnsi="Times New Roman"/>
          <w:sz w:val="24"/>
          <w:szCs w:val="24"/>
        </w:rPr>
        <w:t xml:space="preserve"> merupakan komponen yang penting pad</w:t>
      </w:r>
      <w:r w:rsidR="00233F42">
        <w:rPr>
          <w:rFonts w:ascii="Times New Roman" w:hAnsi="Times New Roman"/>
          <w:sz w:val="24"/>
          <w:szCs w:val="24"/>
        </w:rPr>
        <w:t xml:space="preserve">a atlet bola basket </w:t>
      </w:r>
      <w:r w:rsidR="00D63762">
        <w:rPr>
          <w:rFonts w:ascii="Times New Roman" w:hAnsi="Times New Roman"/>
          <w:sz w:val="24"/>
          <w:szCs w:val="24"/>
        </w:rPr>
        <w:fldChar w:fldCharType="begin" w:fldLock="1"/>
      </w:r>
      <w:r w:rsidR="00AB53EB">
        <w:rPr>
          <w:rFonts w:ascii="Times New Roman" w:hAnsi="Times New Roman"/>
          <w:sz w:val="24"/>
          <w:szCs w:val="24"/>
        </w:rPr>
        <w:instrText>ADDIN CSL_CITATION {"citationItems":[{"id":"ITEM-1","itemData":{"abstract":"Tujuan penelitian ini adalah untuk mengetahui perbedaan pengaruh latihan kelincahan shuttle run dan lateral run terhadap kemampuan menggiring SSB Pura Wijaya FC Padang. Dalam penelitian ini, metode latihan kelincahan menggunakan latihan shuttle run dan lateral run dengan latihan yang terprogram. Jenis penelitian ini adalah eksperimen semu. Penelitian ini dilaksanakan pada bulan November sampai bulan Desmber 2019 di lapangan sepakbola Kompi Senapan A Lapai dilaksanakan pada 17 November sampai 13 Desember 2019. Populasi dalam penelitian ini adalah siswa SSB dengan kelompok usia U-14 dengan sampel berjumlah 22 orang laki-laki. Pengambilan sampel menggunakan teknik total sampling, penelitian ini dilakukan selama 4 minggu (16 kali pertemuan). Dalam satu minggu latihan dilaksanakan sebanyak 4 kali pertemuan. Berdasarkan analisi data dalam penelitian ini menggunakan uji t-test. Hasil pengolahan data dalam penelitian ini adalah thitung (7,02) &gt; ttabel (2,22) pada latihan shuttle run dan thitung (15,24) &gt; ttabel (2,22) pada latihan lateral run terdapat peningkatan hasil antara tes awal dengan tes akhir. Berarti latihan kelincahan shuttle run dan lateral run memberikan pengaruh yang signifikan terhadap peningkatan kemampuan menggiring siswa SSB Putra Wijaya FC Padang, artinya penerepan latihan kelincahan shuttle run dan lateral run memberikan pengaruh untuk peningkatan kemampuan menggiring. Dengan demikian latihan Lateral run lebih signifikan dibandingan dengan latihan shuttle run.","author":[{"dropping-particle":"","family":"Wardani","given":"Ai Syah Putri","non-dropping-particle":"","parse-names":false,"suffix":""},{"dropping-particle":"","family":"Irawadi","given":"Hendri","non-dropping-particle":"","parse-names":false,"suffix":""}],"container-title":"Jurnal Patriot","id":"ITEM-1","issue":"1","issued":{"date-parts":[["2020"]]},"page":"62-72","title":"Perbedaan Pengaruh Latihan Kelincahan Shuttle Run Dengan Latihan Lateral Run Terhadap Kemampuan Menggiring Bola Siswa U-14 Ssb Putra Wijaya Fc Padang","type":"article-journal","volume":"2"},"uris":["http://www.mendeley.com/documents/?uuid=1ffd6f04-ecbc-43a0-8fc5-f661fd753d1b"]}],"mendeley":{"formattedCitation":"(Wardani &amp; Irawadi, 2020)","plainTextFormattedCitation":"(Wardani &amp; Irawadi, 2020)","previouslyFormattedCitation":"(Wardani &amp; Irawadi, 2020)"},"properties":{"noteIndex":0},"schema":"https://github.com/citation-style-language/schema/raw/master/csl-citation.json"}</w:instrText>
      </w:r>
      <w:r w:rsidR="00D63762">
        <w:rPr>
          <w:rFonts w:ascii="Times New Roman" w:hAnsi="Times New Roman"/>
          <w:sz w:val="24"/>
          <w:szCs w:val="24"/>
        </w:rPr>
        <w:fldChar w:fldCharType="separate"/>
      </w:r>
      <w:r w:rsidR="00233F42" w:rsidRPr="00233F42">
        <w:rPr>
          <w:rFonts w:ascii="Times New Roman" w:hAnsi="Times New Roman"/>
          <w:noProof/>
          <w:sz w:val="24"/>
          <w:szCs w:val="24"/>
        </w:rPr>
        <w:t>(Wardani &amp; Irawadi, 2020)</w:t>
      </w:r>
      <w:r w:rsidR="00D63762">
        <w:rPr>
          <w:rFonts w:ascii="Times New Roman" w:hAnsi="Times New Roman"/>
          <w:sz w:val="24"/>
          <w:szCs w:val="24"/>
        </w:rPr>
        <w:fldChar w:fldCharType="end"/>
      </w:r>
      <w:r w:rsidRPr="00DE33D6">
        <w:rPr>
          <w:rFonts w:ascii="Times New Roman" w:hAnsi="Times New Roman"/>
          <w:sz w:val="24"/>
          <w:szCs w:val="24"/>
        </w:rPr>
        <w:t>.</w:t>
      </w:r>
      <w:r w:rsidRPr="003B7D1E">
        <w:rPr>
          <w:rFonts w:ascii="Times New Roman" w:hAnsi="Times New Roman"/>
          <w:sz w:val="24"/>
          <w:szCs w:val="24"/>
        </w:rPr>
        <w:t xml:space="preserve"> </w:t>
      </w:r>
      <w:r w:rsidRPr="00DE33D6">
        <w:rPr>
          <w:rFonts w:ascii="Times New Roman" w:hAnsi="Times New Roman"/>
          <w:sz w:val="24"/>
          <w:szCs w:val="24"/>
        </w:rPr>
        <w:t>Untuk mengetahui kapasitas anaerobik, yang digunakan adalah fatigue indeks atau in</w:t>
      </w:r>
      <w:r w:rsidR="00AB53EB">
        <w:rPr>
          <w:rFonts w:ascii="Times New Roman" w:hAnsi="Times New Roman"/>
          <w:sz w:val="24"/>
          <w:szCs w:val="24"/>
        </w:rPr>
        <w:t xml:space="preserve">dek kelelahan </w:t>
      </w:r>
      <w:r w:rsidR="00D63762">
        <w:rPr>
          <w:rFonts w:ascii="Times New Roman" w:hAnsi="Times New Roman"/>
          <w:sz w:val="24"/>
          <w:szCs w:val="24"/>
        </w:rPr>
        <w:fldChar w:fldCharType="begin" w:fldLock="1"/>
      </w:r>
      <w:r w:rsidR="00AB53EB">
        <w:rPr>
          <w:rFonts w:ascii="Times New Roman" w:hAnsi="Times New Roman"/>
          <w:sz w:val="24"/>
          <w:szCs w:val="24"/>
        </w:rPr>
        <w:instrText>ADDIN CSL_CITATION {"citationItems":[{"id":"ITEM-1","itemData":{"ISBN":"1905096186","author":[{"dropping-particle":"","family":"Pye","given":"Jonathan","non-dropping-particle":"","parse-names":false,"suffix":""}],"id":"ITEM-1","issued":{"date-parts":[["2005"]]},"number-of-pages":"76, 62,","title":"Performance Evaluation Tests 101","type":"book"},"uris":["http://www.mendeley.com/documents/?uuid=5030d772-5d09-4f22-b26a-e8a2dcafc16d"]}],"mendeley":{"formattedCitation":"(Pye, 2005)","plainTextFormattedCitation":"(Pye, 2005)","previouslyFormattedCitation":"(Pye, 2005)"},"properties":{"noteIndex":0},"schema":"https://github.com/citation-style-language/schema/raw/master/csl-citation.json"}</w:instrText>
      </w:r>
      <w:r w:rsidR="00D63762">
        <w:rPr>
          <w:rFonts w:ascii="Times New Roman" w:hAnsi="Times New Roman"/>
          <w:sz w:val="24"/>
          <w:szCs w:val="24"/>
        </w:rPr>
        <w:fldChar w:fldCharType="separate"/>
      </w:r>
      <w:r w:rsidR="00AB53EB" w:rsidRPr="00AB53EB">
        <w:rPr>
          <w:rFonts w:ascii="Times New Roman" w:hAnsi="Times New Roman"/>
          <w:noProof/>
          <w:sz w:val="24"/>
          <w:szCs w:val="24"/>
        </w:rPr>
        <w:t>(Pye, 2005)</w:t>
      </w:r>
      <w:r w:rsidR="00D63762">
        <w:rPr>
          <w:rFonts w:ascii="Times New Roman" w:hAnsi="Times New Roman"/>
          <w:sz w:val="24"/>
          <w:szCs w:val="24"/>
        </w:rPr>
        <w:fldChar w:fldCharType="end"/>
      </w:r>
      <w:r w:rsidRPr="00DE33D6">
        <w:rPr>
          <w:rFonts w:ascii="Times New Roman" w:hAnsi="Times New Roman"/>
          <w:sz w:val="24"/>
          <w:szCs w:val="24"/>
        </w:rPr>
        <w:t>.</w:t>
      </w:r>
      <w:r>
        <w:rPr>
          <w:rFonts w:ascii="Times New Roman" w:hAnsi="Times New Roman"/>
          <w:sz w:val="24"/>
          <w:szCs w:val="24"/>
          <w:lang w:val="en-US"/>
        </w:rPr>
        <w:t xml:space="preserve"> </w:t>
      </w:r>
      <w:r w:rsidRPr="003B7D1E">
        <w:rPr>
          <w:rFonts w:ascii="Times New Roman" w:hAnsi="Times New Roman"/>
          <w:sz w:val="24"/>
          <w:szCs w:val="24"/>
        </w:rPr>
        <w:t>Kecepatan merupakan kemampuan seseorang dalam melakukan gerakan yang sejenis dengan berturut-turut, maupun kemampuan dalam menempuh jarak dengan waktu se</w:t>
      </w:r>
      <w:r w:rsidR="00AB53EB">
        <w:rPr>
          <w:rFonts w:ascii="Times New Roman" w:hAnsi="Times New Roman"/>
          <w:sz w:val="24"/>
          <w:szCs w:val="24"/>
        </w:rPr>
        <w:t xml:space="preserve">singkat-singkatnya </w:t>
      </w:r>
      <w:r w:rsidR="00D63762">
        <w:rPr>
          <w:rFonts w:ascii="Times New Roman" w:hAnsi="Times New Roman"/>
          <w:sz w:val="24"/>
          <w:szCs w:val="24"/>
        </w:rPr>
        <w:fldChar w:fldCharType="begin" w:fldLock="1"/>
      </w:r>
      <w:r w:rsidR="00AB53EB">
        <w:rPr>
          <w:rFonts w:ascii="Times New Roman" w:hAnsi="Times New Roman"/>
          <w:sz w:val="24"/>
          <w:szCs w:val="24"/>
        </w:rPr>
        <w:instrText>ADDIN CSL_CITATION {"citationItems":[{"id":"ITEM-1","itemData":{"DOI":"10.1123/IJSPP.2013-0121","ISBN":"9788271177591","ISSN":"15550265","PMID":"23982902","abstract":"The overall objective of this review was to investigate the role and development of sprinting speed in soccer. Time-motion analyses show that short sprints occur frequently during soccer games. Straight sprinting is the most frequent action before goals, both for the scoring and assisting player. Straight-line sprinting velocity (both acceleration and maximal sprinting speed), certain agility skills, and repeated-sprint ability are shown to distinguish groups from different performance levels. Professional players have become faster over time, indicating that sprinting skills are becoming more and more important in modern soccer. In research literature, the majority of soccer-related training interventions have provided positive effects on sprinting capabilities, leading to the assumption that all kinds of training can be performed with success. However, most successful intervention studies are time consuming and challenging to incorporate into the overall soccer training program. Even though the principle of specificity is clearly present, several questions remain regarding the optimal training methods within the larger context of the team-sport setting. Considering time-efficiency effects, soccer players may benefit more by performing sprint-training regimens similar to the progression model used in strength training and by world-leading athletics practitioners, compared with the majority of guidelines that traditionally have been presented in research literature. © 2014 Human Kinetics, Inc.","author":[{"dropping-particle":"","family":"Haugen","given":"Thomas A.","non-dropping-particle":"","parse-names":false,"suffix":""},{"dropping-particle":"","family":"Tønnessen","given":"Espen","non-dropping-particle":"","parse-names":false,"suffix":""},{"dropping-particle":"","family":"Hisdal","given":"Jonny","non-dropping-particle":"","parse-names":false,"suffix":""},{"dropping-particle":"","family":"Seiler","given":"Stephen","non-dropping-particle":"","parse-names":false,"suffix":""}],"container-title":"International Journal of Sports Physiology and Performance","id":"ITEM-1","issue":"3","issued":{"date-parts":[["2014"]]},"number-of-pages":"432-441","title":"The role and development of sprinting speed in soccer","type":"book","volume":"9"},"uris":["http://www.mendeley.com/documents/?uuid=30f5410d-d115-4c93-b6d1-c92aa2ba4a83"]}],"mendeley":{"formattedCitation":"(Haugen et al., 2014)","plainTextFormattedCitation":"(Haugen et al., 2014)","previouslyFormattedCitation":"(Haugen et al., 2014)"},"properties":{"noteIndex":0},"schema":"https://github.com/citation-style-language/schema/raw/master/csl-citation.json"}</w:instrText>
      </w:r>
      <w:r w:rsidR="00D63762">
        <w:rPr>
          <w:rFonts w:ascii="Times New Roman" w:hAnsi="Times New Roman"/>
          <w:sz w:val="24"/>
          <w:szCs w:val="24"/>
        </w:rPr>
        <w:fldChar w:fldCharType="separate"/>
      </w:r>
      <w:r w:rsidR="00AB53EB" w:rsidRPr="00AB53EB">
        <w:rPr>
          <w:rFonts w:ascii="Times New Roman" w:hAnsi="Times New Roman"/>
          <w:noProof/>
          <w:sz w:val="24"/>
          <w:szCs w:val="24"/>
        </w:rPr>
        <w:t>(Haugen et al., 2014)</w:t>
      </w:r>
      <w:r w:rsidR="00D63762">
        <w:rPr>
          <w:rFonts w:ascii="Times New Roman" w:hAnsi="Times New Roman"/>
          <w:sz w:val="24"/>
          <w:szCs w:val="24"/>
        </w:rPr>
        <w:fldChar w:fldCharType="end"/>
      </w:r>
      <w:r w:rsidRPr="003B7D1E">
        <w:rPr>
          <w:rFonts w:ascii="Times New Roman" w:hAnsi="Times New Roman"/>
          <w:sz w:val="24"/>
          <w:szCs w:val="24"/>
        </w:rPr>
        <w:t>. Kecepatan berperan untuk mempercepat gerakan dan kekuatan</w:t>
      </w:r>
      <w:r>
        <w:rPr>
          <w:rFonts w:ascii="Times New Roman" w:hAnsi="Times New Roman"/>
          <w:sz w:val="24"/>
          <w:szCs w:val="24"/>
        </w:rPr>
        <w:t xml:space="preserve"> memberi tenaga dorongan </w:t>
      </w:r>
      <w:r w:rsidR="00D63762">
        <w:rPr>
          <w:rFonts w:ascii="Times New Roman" w:hAnsi="Times New Roman"/>
          <w:sz w:val="24"/>
          <w:szCs w:val="24"/>
        </w:rPr>
        <w:fldChar w:fldCharType="begin" w:fldLock="1"/>
      </w:r>
      <w:r w:rsidR="00AB53EB">
        <w:rPr>
          <w:rFonts w:ascii="Times New Roman" w:hAnsi="Times New Roman"/>
          <w:sz w:val="24"/>
          <w:szCs w:val="24"/>
        </w:rPr>
        <w:instrText>ADDIN CSL_CITATION {"citationItems":[{"id":"ITEM-1","itemData":{"abstract":"Masalah dalam penelitian ini adalah tingkat penguasaan teknik keterampilan bermain bolabasket yang belum optimal yang antara lain dipengaruhi oleh kelincahan dan koordinasi mata-tangan. Penelitian ini bertujuan untuk mengungkapkan kontribusi kelincahan dan koordinasi mata-tangan terhadap keterampilan bermain bolabasket. Penelitian ini dilaksanakan pada siswa ekstrakurikuler bolabasket di SMA Negeri 3 Pekanbaru dengan jumlah populasi sebanyak 70 orang. Teknik penarikan sampel dilakukan dengan purposive sampling dimana sampel yang diambil telah ditetapkan terlebih dahulu, siswa putra kelas X dan kelas XI yang berjumlah 38 orang. Instrumen yang digunakan pada penelitian ini adalah Zig-zag run test (lari berkelok-kelok) untuk mengukur kelincahan, melemparkan bola ke dinding (ballwarfen-und fangen) untuk mengukur koordinasi mata-tangan dan keterampilan bermain bolabasket diukur dengan tes keterampilan bermain bolabasket untuk siswa SMA dengan item tes menggiring bola dengan rintangan, passing ke dinding dan memasukan bola ke ring selama satu menit. Hasil analisis data menunjukan bahwa: (1) Kelincahan memberikan kontribusi yang berarti (61,9%) terhadap keterampilan bermain bolabasket. (2) Koordinasi mata-tangan memberikan kontribusi yang berarti 78,9% terhadap keterampilan bermain bolabasket. (3) Kelincahan dan koordinasi mata-tangan secara bersama-sama memberikan kontribusi yang berarti (85,5%) terhadap keterampilan bermain bolabasket.","author":[{"dropping-particle":"","family":"Efendi","given":"Erman","non-dropping-particle":"","parse-names":false,"suffix":""}],"container-title":"Jurnal Performa Olahraga","id":"ITEM-1","issued":{"date-parts":[["2017"]]},"page":"21-31","title":"Kontribusi Kelincahan Dan Koordinasi Mata-Tangan Terhadap Keterampilan Bermain Bolabasket","type":"article-journal"},"uris":["http://www.mendeley.com/documents/?uuid=2c3b03d0-b2b7-486f-a192-6dec322e746c"]}],"mendeley":{"formattedCitation":"(Efendi, 2017)","plainTextFormattedCitation":"(Efendi, 2017)","previouslyFormattedCitation":"(Efendi, 2017)"},"properties":{"noteIndex":0},"schema":"https://github.com/citation-style-language/schema/raw/master/csl-citation.json"}</w:instrText>
      </w:r>
      <w:r w:rsidR="00D63762">
        <w:rPr>
          <w:rFonts w:ascii="Times New Roman" w:hAnsi="Times New Roman"/>
          <w:sz w:val="24"/>
          <w:szCs w:val="24"/>
        </w:rPr>
        <w:fldChar w:fldCharType="separate"/>
      </w:r>
      <w:r w:rsidR="00AB53EB" w:rsidRPr="00AB53EB">
        <w:rPr>
          <w:rFonts w:ascii="Times New Roman" w:hAnsi="Times New Roman"/>
          <w:noProof/>
          <w:sz w:val="24"/>
          <w:szCs w:val="24"/>
        </w:rPr>
        <w:t>(Efendi, 2017)</w:t>
      </w:r>
      <w:r w:rsidR="00D63762">
        <w:rPr>
          <w:rFonts w:ascii="Times New Roman" w:hAnsi="Times New Roman"/>
          <w:sz w:val="24"/>
          <w:szCs w:val="24"/>
        </w:rPr>
        <w:fldChar w:fldCharType="end"/>
      </w:r>
      <w:r w:rsidRPr="003B7D1E">
        <w:rPr>
          <w:rFonts w:ascii="Times New Roman" w:hAnsi="Times New Roman"/>
          <w:sz w:val="24"/>
          <w:szCs w:val="24"/>
        </w:rPr>
        <w:t>.</w:t>
      </w:r>
      <w:r w:rsidRPr="003B7D1E">
        <w:rPr>
          <w:rFonts w:ascii="Times New Roman" w:hAnsi="Times New Roman"/>
          <w:sz w:val="24"/>
          <w:szCs w:val="24"/>
          <w:lang w:val="en-US"/>
        </w:rPr>
        <w:t xml:space="preserve"> </w:t>
      </w:r>
      <w:r w:rsidRPr="003B7D1E">
        <w:rPr>
          <w:rFonts w:ascii="Times New Roman" w:hAnsi="Times New Roman"/>
          <w:noProof/>
          <w:sz w:val="24"/>
          <w:szCs w:val="24"/>
        </w:rPr>
        <w:t>Jarak 0-20 meter adalah jarak yang diperlukan untuk membangun suat</w:t>
      </w:r>
      <w:r w:rsidR="00AB53EB">
        <w:rPr>
          <w:rFonts w:ascii="Times New Roman" w:hAnsi="Times New Roman"/>
          <w:noProof/>
          <w:sz w:val="24"/>
          <w:szCs w:val="24"/>
        </w:rPr>
        <w:t xml:space="preserve">u percepatan lari </w:t>
      </w:r>
      <w:r w:rsidR="00D63762">
        <w:rPr>
          <w:rFonts w:ascii="Times New Roman" w:hAnsi="Times New Roman"/>
          <w:noProof/>
          <w:sz w:val="24"/>
          <w:szCs w:val="24"/>
        </w:rPr>
        <w:fldChar w:fldCharType="begin" w:fldLock="1"/>
      </w:r>
      <w:r w:rsidR="00AB53EB">
        <w:rPr>
          <w:rFonts w:ascii="Times New Roman" w:hAnsi="Times New Roman"/>
          <w:noProof/>
          <w:sz w:val="24"/>
          <w:szCs w:val="24"/>
        </w:rPr>
        <w:instrText>ADDIN CSL_CITATION {"citationItems":[{"id":"ITEM-1","itemData":{"ISBN":"9783642253874","ISSN":"09240136","PMID":"25246403","abstract":"Solid Freeform Fabrication and Shape Deposition are rapid manufacturing processes which build parts by incremental material deposition and fusion of cross-sectional layers. In this paper, several thermal deposition processes are described for directly fabricating prototype metal shapes using robotically manipulated material deposition systems. A robotic palletizing/part transfer system is also described which integrates multiple deposition and shaping processes into a single facility for rapidly manufacturing functional shapes.","author":[{"dropping-particle":"","family":"Arifin Gunawan Saputra","given":"Alnedral","non-dropping-particle":"","parse-names":false,"suffix":""}],"container-title":"Jurnal Patriot, Jurusan Kepelatihan, Fakultas Ilmu Keolahragaan, UNiversitas Negeri Padang","id":"ITEM-1","issue":"1","issued":{"date-parts":[["2019"]]},"page":"1-8","title":"Kontribusi Daya Ledak Otot Lengan dan Koordinasi Mata Tangan Terhadap Kemampuan Chest Pass Pada Atlet Bolabasket","type":"article-journal","volume":"1"},"uris":["http://www.mendeley.com/documents/?uuid=1b8e7cba-36a9-4f17-a404-332cb58e50f8"]}],"mendeley":{"formattedCitation":"(Arifin Gunawan Saputra, 2019)","plainTextFormattedCitation":"(Arifin Gunawan Saputra, 2019)","previouslyFormattedCitation":"(Arifin Gunawan Saputra, 2019)"},"properties":{"noteIndex":0},"schema":"https://github.com/citation-style-language/schema/raw/master/csl-citation.json"}</w:instrText>
      </w:r>
      <w:r w:rsidR="00D63762">
        <w:rPr>
          <w:rFonts w:ascii="Times New Roman" w:hAnsi="Times New Roman"/>
          <w:noProof/>
          <w:sz w:val="24"/>
          <w:szCs w:val="24"/>
        </w:rPr>
        <w:fldChar w:fldCharType="separate"/>
      </w:r>
      <w:r w:rsidR="00AB53EB" w:rsidRPr="00AB53EB">
        <w:rPr>
          <w:rFonts w:ascii="Times New Roman" w:hAnsi="Times New Roman"/>
          <w:noProof/>
          <w:sz w:val="24"/>
          <w:szCs w:val="24"/>
        </w:rPr>
        <w:t>(Arifin Gunawan Saputra, 2019)</w:t>
      </w:r>
      <w:r w:rsidR="00D63762">
        <w:rPr>
          <w:rFonts w:ascii="Times New Roman" w:hAnsi="Times New Roman"/>
          <w:noProof/>
          <w:sz w:val="24"/>
          <w:szCs w:val="24"/>
        </w:rPr>
        <w:fldChar w:fldCharType="end"/>
      </w:r>
      <w:r w:rsidRPr="003B7D1E">
        <w:rPr>
          <w:rFonts w:ascii="Times New Roman" w:hAnsi="Times New Roman"/>
          <w:noProof/>
          <w:sz w:val="24"/>
          <w:szCs w:val="24"/>
        </w:rPr>
        <w:t>.</w:t>
      </w:r>
      <w:r>
        <w:rPr>
          <w:rFonts w:ascii="Times New Roman" w:hAnsi="Times New Roman"/>
          <w:noProof/>
          <w:sz w:val="24"/>
          <w:szCs w:val="24"/>
          <w:lang w:val="en-US"/>
        </w:rPr>
        <w:t xml:space="preserve"> </w:t>
      </w:r>
      <w:r w:rsidRPr="001B14BC">
        <w:rPr>
          <w:rFonts w:ascii="Times New Roman" w:hAnsi="Times New Roman"/>
          <w:sz w:val="24"/>
          <w:szCs w:val="24"/>
        </w:rPr>
        <w:t>kelincahan adalah kemampuan untuk mengubah arah</w:t>
      </w:r>
      <w:r>
        <w:rPr>
          <w:rFonts w:ascii="Times New Roman" w:hAnsi="Times New Roman"/>
          <w:sz w:val="24"/>
          <w:szCs w:val="24"/>
        </w:rPr>
        <w:t xml:space="preserve"> </w:t>
      </w:r>
      <w:r w:rsidRPr="001B14BC">
        <w:rPr>
          <w:rFonts w:ascii="Times New Roman" w:hAnsi="Times New Roman"/>
          <w:sz w:val="24"/>
          <w:szCs w:val="24"/>
        </w:rPr>
        <w:t>dan posisi tubuh atau bagian-bagiannya secara cepat dan tepat</w:t>
      </w:r>
      <w:r w:rsidR="00AB53EB">
        <w:rPr>
          <w:rFonts w:ascii="Times New Roman" w:hAnsi="Times New Roman"/>
          <w:sz w:val="24"/>
          <w:szCs w:val="24"/>
        </w:rPr>
        <w:t xml:space="preserve"> </w:t>
      </w:r>
      <w:r w:rsidR="00D63762">
        <w:rPr>
          <w:rFonts w:ascii="Times New Roman" w:hAnsi="Times New Roman"/>
          <w:sz w:val="24"/>
          <w:szCs w:val="24"/>
        </w:rPr>
        <w:fldChar w:fldCharType="begin" w:fldLock="1"/>
      </w:r>
      <w:r w:rsidR="00AB53EB">
        <w:rPr>
          <w:rFonts w:ascii="Times New Roman" w:hAnsi="Times New Roman"/>
          <w:sz w:val="24"/>
          <w:szCs w:val="24"/>
        </w:rPr>
        <w:instrText>ADDIN CSL_CITATION {"citationItems":[{"id":"ITEM-1","itemData":{"author":[{"dropping-particle":"","family":"Arifianto","given":"Irfan","non-dropping-particle":"","parse-names":false,"suffix":""}],"container-title":"Jurnal Performa","id":"ITEM-1","issued":{"date-parts":[["2017"]]},"page":"126-131","title":"Kontribusi Kecepatan Terhadap Kelincahan Atlet Tenis Junior Sumatera Barat","type":"article-journal"},"uris":["http://www.mendeley.com/documents/?uuid=af93ce33-f574-4c2c-a4b9-04a9efb1c6bb"]}],"mendeley":{"formattedCitation":"(Arifianto, 2017)","plainTextFormattedCitation":"(Arifianto, 2017)","previouslyFormattedCitation":"(Arifianto, 2017)"},"properties":{"noteIndex":0},"schema":"https://github.com/citation-style-language/schema/raw/master/csl-citation.json"}</w:instrText>
      </w:r>
      <w:r w:rsidR="00D63762">
        <w:rPr>
          <w:rFonts w:ascii="Times New Roman" w:hAnsi="Times New Roman"/>
          <w:sz w:val="24"/>
          <w:szCs w:val="24"/>
        </w:rPr>
        <w:fldChar w:fldCharType="separate"/>
      </w:r>
      <w:r w:rsidR="00AB53EB" w:rsidRPr="00AB53EB">
        <w:rPr>
          <w:rFonts w:ascii="Times New Roman" w:hAnsi="Times New Roman"/>
          <w:noProof/>
          <w:sz w:val="24"/>
          <w:szCs w:val="24"/>
        </w:rPr>
        <w:t>(Arifianto, 2017)</w:t>
      </w:r>
      <w:r w:rsidR="00D63762">
        <w:rPr>
          <w:rFonts w:ascii="Times New Roman" w:hAnsi="Times New Roman"/>
          <w:sz w:val="24"/>
          <w:szCs w:val="24"/>
        </w:rPr>
        <w:fldChar w:fldCharType="end"/>
      </w:r>
      <w:r w:rsidRPr="001B14BC">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 xml:space="preserve">Kelincahan yang baik dapat mempermudah penguasaan teknik bermain, efektif dan efesien di dalam </w:t>
      </w:r>
      <w:r w:rsidR="00AB53EB">
        <w:rPr>
          <w:rFonts w:ascii="Times New Roman" w:hAnsi="Times New Roman"/>
          <w:sz w:val="24"/>
          <w:szCs w:val="24"/>
        </w:rPr>
        <w:t xml:space="preserve">pengunaan tenaga </w:t>
      </w:r>
      <w:r w:rsidR="00D63762">
        <w:rPr>
          <w:rFonts w:ascii="Times New Roman" w:hAnsi="Times New Roman"/>
          <w:sz w:val="24"/>
          <w:szCs w:val="24"/>
        </w:rPr>
        <w:fldChar w:fldCharType="begin" w:fldLock="1"/>
      </w:r>
      <w:r w:rsidR="00F22C43">
        <w:rPr>
          <w:rFonts w:ascii="Times New Roman" w:hAnsi="Times New Roman"/>
          <w:sz w:val="24"/>
          <w:szCs w:val="24"/>
        </w:rPr>
        <w:instrText>ADDIN CSL_CITATION {"citationItems":[{"id":"ITEM-1","itemData":{"author":[{"dropping-particle":"","family":"S","given":"Afrizal","non-dropping-particle":"","parse-names":false,"suffix":""}],"container-title":"Performa Olahraga","id":"ITEM-1","issued":{"date-parts":[["2017"]]},"page":"1-12","title":"Hubungan Antara Kecepatan dan Kekuatan Otot Tungkai Terhadap Kemampuan Tendangan Sepakbola","type":"article-journal","volume":"2"},"uris":["http://www.mendeley.com/documents/?uuid=25b76015-72b2-4268-91cb-8f254778470a"]}],"mendeley":{"formattedCitation":"(S, 2017)","plainTextFormattedCitation":"(S, 2017)","previouslyFormattedCitation":"(S, 2017)"},"properties":{"noteIndex":0},"schema":"https://github.com/citation-style-language/schema/raw/master/csl-citation.json"}</w:instrText>
      </w:r>
      <w:r w:rsidR="00D63762">
        <w:rPr>
          <w:rFonts w:ascii="Times New Roman" w:hAnsi="Times New Roman"/>
          <w:sz w:val="24"/>
          <w:szCs w:val="24"/>
        </w:rPr>
        <w:fldChar w:fldCharType="separate"/>
      </w:r>
      <w:r w:rsidR="00AB53EB" w:rsidRPr="00AB53EB">
        <w:rPr>
          <w:rFonts w:ascii="Times New Roman" w:hAnsi="Times New Roman"/>
          <w:noProof/>
          <w:sz w:val="24"/>
          <w:szCs w:val="24"/>
        </w:rPr>
        <w:t>(S, 2017)</w:t>
      </w:r>
      <w:r w:rsidR="00D63762">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lang w:val="en-US"/>
        </w:rPr>
        <w:t xml:space="preserve"> </w:t>
      </w:r>
      <w:r w:rsidRPr="005C22C4">
        <w:rPr>
          <w:rFonts w:ascii="Times New Roman" w:hAnsi="Times New Roman"/>
          <w:noProof/>
          <w:sz w:val="24"/>
          <w:szCs w:val="24"/>
        </w:rPr>
        <w:t xml:space="preserve">Apabila seorang pemain tidak memiliki  kelincahan maka teknik dan taktik dalam menyerang dapat dengan </w:t>
      </w:r>
      <w:r w:rsidRPr="003B7D1E">
        <w:rPr>
          <w:rFonts w:ascii="Times New Roman" w:hAnsi="Times New Roman"/>
          <w:noProof/>
          <w:sz w:val="24"/>
          <w:szCs w:val="24"/>
        </w:rPr>
        <w:t>mudah dilaku</w:t>
      </w:r>
      <w:r w:rsidR="00F22C43">
        <w:rPr>
          <w:rFonts w:ascii="Times New Roman" w:hAnsi="Times New Roman"/>
          <w:noProof/>
          <w:sz w:val="24"/>
          <w:szCs w:val="24"/>
        </w:rPr>
        <w:t xml:space="preserve">kan oleh tim lawan </w:t>
      </w:r>
      <w:r w:rsidR="00D63762">
        <w:rPr>
          <w:rFonts w:ascii="Times New Roman" w:hAnsi="Times New Roman"/>
          <w:noProof/>
          <w:sz w:val="24"/>
          <w:szCs w:val="24"/>
        </w:rPr>
        <w:fldChar w:fldCharType="begin" w:fldLock="1"/>
      </w:r>
      <w:r w:rsidR="00F22C43">
        <w:rPr>
          <w:rFonts w:ascii="Times New Roman" w:hAnsi="Times New Roman"/>
          <w:noProof/>
          <w:sz w:val="24"/>
          <w:szCs w:val="24"/>
        </w:rPr>
        <w:instrText>ADDIN CSL_CITATION {"citationItems":[{"id":"ITEM-1","itemData":{"author":[{"dropping-particle":"","family":"Itit Guscahayati","given":"Tjung Hauw Shin","non-dropping-particle":"","parse-names":false,"suffix":""}],"container-title":"Jurnal Performa","id":"ITEM-1","issue":"1","issued":{"date-parts":[["2017"]]},"page":"1226-1238","title":"Tinjauan Kondisi Fisik Atlet Bolavoli Putra","type":"article-journal","volume":"05"},"uris":["http://www.mendeley.com/documents/?uuid=e30af05e-73c1-42f0-b9a3-79713a38c9e4"]}],"mendeley":{"formattedCitation":"(Itit Guscahayati, 2017)","plainTextFormattedCitation":"(Itit Guscahayati, 2017)","previouslyFormattedCitation":"(Itit Guscahayati, 2017)"},"properties":{"noteIndex":0},"schema":"https://github.com/citation-style-language/schema/raw/master/csl-citation.json"}</w:instrText>
      </w:r>
      <w:r w:rsidR="00D63762">
        <w:rPr>
          <w:rFonts w:ascii="Times New Roman" w:hAnsi="Times New Roman"/>
          <w:noProof/>
          <w:sz w:val="24"/>
          <w:szCs w:val="24"/>
        </w:rPr>
        <w:fldChar w:fldCharType="separate"/>
      </w:r>
      <w:r w:rsidR="00F22C43" w:rsidRPr="00F22C43">
        <w:rPr>
          <w:rFonts w:ascii="Times New Roman" w:hAnsi="Times New Roman"/>
          <w:noProof/>
          <w:sz w:val="24"/>
          <w:szCs w:val="24"/>
        </w:rPr>
        <w:t>(Itit Guscahayati, 2017)</w:t>
      </w:r>
      <w:r w:rsidR="00D63762">
        <w:rPr>
          <w:rFonts w:ascii="Times New Roman" w:hAnsi="Times New Roman"/>
          <w:noProof/>
          <w:sz w:val="24"/>
          <w:szCs w:val="24"/>
        </w:rPr>
        <w:fldChar w:fldCharType="end"/>
      </w:r>
      <w:r w:rsidRPr="003B7D1E">
        <w:rPr>
          <w:rFonts w:ascii="Times New Roman" w:hAnsi="Times New Roman"/>
          <w:noProof/>
          <w:sz w:val="24"/>
          <w:szCs w:val="24"/>
        </w:rPr>
        <w:t xml:space="preserve">.    </w:t>
      </w:r>
    </w:p>
    <w:p w14:paraId="5678B0AA" w14:textId="77777777" w:rsidR="00AD474A" w:rsidRDefault="00AD474A" w:rsidP="0042127C">
      <w:pPr>
        <w:spacing w:after="0"/>
        <w:ind w:firstLine="720"/>
        <w:jc w:val="both"/>
        <w:rPr>
          <w:rFonts w:ascii="Times New Roman" w:hAnsi="Times New Roman"/>
          <w:noProof/>
          <w:sz w:val="24"/>
          <w:szCs w:val="24"/>
          <w:lang w:val="en-US"/>
        </w:rPr>
      </w:pPr>
      <w:r w:rsidRPr="003B7D1E">
        <w:rPr>
          <w:rFonts w:ascii="Times New Roman" w:hAnsi="Times New Roman"/>
          <w:sz w:val="24"/>
          <w:szCs w:val="24"/>
        </w:rPr>
        <w:t>Dalam kegiatan olahraga unsur kondisi fisik yang mempunyai peran penting, baik sebagai unsur utama dalam suatu gerak tertentu maupun unsur pendukung dalam mencapai teknik gerak yang baik y</w:t>
      </w:r>
      <w:r w:rsidR="00F22C43">
        <w:rPr>
          <w:rFonts w:ascii="Times New Roman" w:hAnsi="Times New Roman"/>
          <w:sz w:val="24"/>
          <w:szCs w:val="24"/>
        </w:rPr>
        <w:t xml:space="preserve">aitu daya ledak </w:t>
      </w:r>
      <w:r w:rsidR="00D63762">
        <w:rPr>
          <w:rFonts w:ascii="Times New Roman" w:hAnsi="Times New Roman"/>
          <w:sz w:val="24"/>
          <w:szCs w:val="24"/>
        </w:rPr>
        <w:fldChar w:fldCharType="begin" w:fldLock="1"/>
      </w:r>
      <w:r w:rsidR="003205D5">
        <w:rPr>
          <w:rFonts w:ascii="Times New Roman" w:hAnsi="Times New Roman"/>
          <w:sz w:val="24"/>
          <w:szCs w:val="24"/>
        </w:rPr>
        <w:instrText>ADDIN CSL_CITATION {"citationItems":[{"id":"ITEM-1","itemData":{"DOI":"10.1519/JSC.0000000000003639","ISSN":"15334287","PMID":"32398635","abstract":"Suchomel, TJ, McKeever, SM, and Comfort, P. Training with weightlifting derivatives: The effects of force and velocity overload stimuli. J Strength Cond Res 34(7): 1808-1818, 2020-The purposes of this study were to compare the training effects of weightlifting movements performed with (CATCH) or without (PULL) the catch phase of clean derivatives performed at the same relative loads or training without the catch phase using a force- and velocity-specific overload stimulus (OL) on isometric and dynamic performance tasks. Twenty-seven resistance-trained men completed 10 weeks of training as part of the CATCH, PULL, or OL group. The CATCH group trained using weightlifting catching derivatives, while the PULL and OL groups used biomechanically similar pulling derivatives. The CATCH and PULL groups were prescribed the same relative loads, while the OL group was prescribed force- and velocity-specific loading that was exercise and phase specific. Preintervention and postintervention isometric midthigh pull (IMTP), relative one repetition maximum power clean (1RM PC), 10-, 20-, and 30-m sprint, and 505 change of direction on the right (505R) and left (505L) leg were examined. Statistically significant differences in preintervention to postintervention percent change were present for relative IMTP peak force, 10-, 20-, and 30-m sprints, and 505L (all p &lt; 0.03), but not for relative 1RM PC or 505R (p &gt; 0.05). The OL group produced the greatest improvements in each of the examined characteristics compared with the CATCH and PULL groups with generally moderate to large practical effects being present. Using a force- and velocity-specific overload stimulus with weightlifting pulling derivatives may produce superior adaptations in relative strength, sprint speed, and change of direction compared with submaximally loaded weightlifting catching and pulling derivatives.","author":[{"dropping-particle":"","family":"Suchomel","given":"Timothy J.","non-dropping-particle":"","parse-names":false,"suffix":""},{"dropping-particle":"","family":"McKeever","given":"Shana M.","non-dropping-particle":"","parse-names":false,"suffix":""},{"dropping-particle":"","family":"Comfort","given":"Paul","non-dropping-particle":"","parse-names":false,"suffix":""}],"container-title":"Journal of strength and conditioning research","id":"ITEM-1","issue":"7","issued":{"date-parts":[["2020"]]},"page":"1808-1818","title":"Training With Weightlifting Derivatives: The Effects of Force and Velocity Overload Stimuli","type":"article-journal","volume":"34"},"uris":["http://www.mendeley.com/documents/?uuid=bcb54754-2617-4faa-8990-153293b384d1"]}],"mendeley":{"formattedCitation":"(Suchomel et al., 2020)","plainTextFormattedCitation":"(Suchomel et al., 2020)","previouslyFormattedCitation":"(Suchomel et al., 2020)"},"properties":{"noteIndex":0},"schema":"https://github.com/citation-style-language/schema/raw/master/csl-citation.json"}</w:instrText>
      </w:r>
      <w:r w:rsidR="00D63762">
        <w:rPr>
          <w:rFonts w:ascii="Times New Roman" w:hAnsi="Times New Roman"/>
          <w:sz w:val="24"/>
          <w:szCs w:val="24"/>
        </w:rPr>
        <w:fldChar w:fldCharType="separate"/>
      </w:r>
      <w:r w:rsidR="00F22C43" w:rsidRPr="00F22C43">
        <w:rPr>
          <w:rFonts w:ascii="Times New Roman" w:hAnsi="Times New Roman"/>
          <w:noProof/>
          <w:sz w:val="24"/>
          <w:szCs w:val="24"/>
        </w:rPr>
        <w:t>(Suchomel et al., 2020)</w:t>
      </w:r>
      <w:r w:rsidR="00D63762">
        <w:rPr>
          <w:rFonts w:ascii="Times New Roman" w:hAnsi="Times New Roman"/>
          <w:sz w:val="24"/>
          <w:szCs w:val="24"/>
        </w:rPr>
        <w:fldChar w:fldCharType="end"/>
      </w:r>
      <w:r w:rsidRPr="003B7D1E">
        <w:rPr>
          <w:rFonts w:ascii="Times New Roman" w:hAnsi="Times New Roman"/>
          <w:sz w:val="24"/>
          <w:szCs w:val="24"/>
        </w:rPr>
        <w:t xml:space="preserve">. </w:t>
      </w:r>
      <w:r w:rsidRPr="003B7D1E">
        <w:rPr>
          <w:rFonts w:ascii="Times New Roman" w:hAnsi="Times New Roman"/>
          <w:noProof/>
          <w:sz w:val="24"/>
          <w:szCs w:val="24"/>
        </w:rPr>
        <w:t>Daya ledak  adalah kemampuan seseorang untuk melakukan kekuatan maksimum, dengan usaha yang dikerahkan dalam</w:t>
      </w:r>
      <w:r>
        <w:rPr>
          <w:rFonts w:ascii="Times New Roman" w:hAnsi="Times New Roman"/>
          <w:noProof/>
          <w:sz w:val="24"/>
          <w:szCs w:val="24"/>
        </w:rPr>
        <w:t xml:space="preserve"> waktu sependek-pendeknya </w:t>
      </w:r>
      <w:r w:rsidR="00D63762">
        <w:rPr>
          <w:rFonts w:ascii="Times New Roman" w:hAnsi="Times New Roman"/>
          <w:noProof/>
          <w:sz w:val="24"/>
          <w:szCs w:val="24"/>
        </w:rPr>
        <w:fldChar w:fldCharType="begin" w:fldLock="1"/>
      </w:r>
      <w:r w:rsidR="00F22C43">
        <w:rPr>
          <w:rFonts w:ascii="Times New Roman" w:hAnsi="Times New Roman"/>
          <w:noProof/>
          <w:sz w:val="24"/>
          <w:szCs w:val="24"/>
        </w:rPr>
        <w:instrText>ADDIN CSL_CITATION {"citationItems":[{"id":"ITEM-1","itemData":{"DOI":"10.1519/JSC.0000000000002234","ISBN":"0000000000","ISSN":"15334295","PMID":"29189580","abstract":"Fields, JB, Metoyer, CJ, Casey, JC, Esco, MR, Jagim, AR, and Jones, MT. Comparison of body composition variables across a large sample of National Collegiate Athletic Association women athletes from 6 competitive sports. J Strength Cond Res 32(9): 2452–2457, 2018—Body composition (BC) plays a critical role in sport performance and athlete health. Body size and BC have been widely studied in men's sports, with reported changes observed over time. However, a paucity of current data exists in women athletes. The purpose of this descriptive study was to measure and compare BC data for collegiate women athletes from 6 competitive sports. A total of 524 athletes from 2 National Collegiate Athletic Association institutions participated: basketball (BB; n = 95), gymnastics (GYM; n = 42), lacrosse (LAX; n = 81), rowing (ROW; n = 57), soccer (SOC; n = 188), and volleyball (VB; n = 61). Body height (BH) and body mass (BM) were measured using a stadiometer and calibrated digital scale, respectively. Body fat percentage (BF%), fat mass (FM), and fat-free mass (FFM) were assessed using air displacement plethysmography. One-way analysis of variance was used to assess differences across sports. Least squares difference post hoc analyses were performed when a significant finding (p # 0.05) was identified. ROW had the highest BF% (29.9 6 6.1%) and BB the greatest FFM (57.2 6 6.1 kg). GYM had the lowest BM (58.9 6 5.3 kg), FM (11.6 6 2.6 kg), and BH (158.73 6 2.13 cm). LAX, SOC, and VB had similar BF%. Body height was greatest for BB and VB (177.92 6 7.55 cm, 176.79 6 7.36 cm, respectively). These data may assist in the establishment of descriptive values for use in goal setting and exercise programming. The current data demonstrate a trend toward increased body size and BC from previous research.","author":[{"dropping-particle":"","family":"Fields","given":"Jennifer B.","non-dropping-particle":"","parse-names":false,"suffix":""},{"dropping-particle":"","family":"Metoyer","given":"Casey J.","non-dropping-particle":"","parse-names":false,"suffix":""},{"dropping-particle":"","family":"Casey","given":"Jason C.","non-dropping-particle":"","parse-names":false,"suffix":""},{"dropping-particle":"","family":"Esco","given":"Michael R.","non-dropping-particle":"","parse-names":false,"suffix":""},{"dropping-particle":"","family":"Jagim","given":"Andrew R.","non-dropping-particle":"","parse-names":false,"suffix":""},{"dropping-particle":"","family":"Jones","given":"Margaret T.","non-dropping-particle":"","parse-names":false,"suffix":""}],"container-title":"Journal of Strength and Conditioning Research","id":"ITEM-1","issue":"9","issued":{"date-parts":[["2018"]]},"page":"2452-2457","title":"Comparison of body composition variables across a large sample of national collegiate athletic association women athletes from 6 competitive sports","type":"article-journal","volume":"32"},"uris":["http://www.mendeley.com/documents/?uuid=746c1e9c-651d-4e14-bbd2-913f94a11f87"]}],"mendeley":{"formattedCitation":"(Fields et al., 2018)","plainTextFormattedCitation":"(Fields et al., 2018)","previouslyFormattedCitation":"(Fields et al., 2018)"},"properties":{"noteIndex":0},"schema":"https://github.com/citation-style-language/schema/raw/master/csl-citation.json"}</w:instrText>
      </w:r>
      <w:r w:rsidR="00D63762">
        <w:rPr>
          <w:rFonts w:ascii="Times New Roman" w:hAnsi="Times New Roman"/>
          <w:noProof/>
          <w:sz w:val="24"/>
          <w:szCs w:val="24"/>
        </w:rPr>
        <w:fldChar w:fldCharType="separate"/>
      </w:r>
      <w:r w:rsidR="00F22C43" w:rsidRPr="00F22C43">
        <w:rPr>
          <w:rFonts w:ascii="Times New Roman" w:hAnsi="Times New Roman"/>
          <w:noProof/>
          <w:sz w:val="24"/>
          <w:szCs w:val="24"/>
        </w:rPr>
        <w:t>(Fields et al., 2018)</w:t>
      </w:r>
      <w:r w:rsidR="00D63762">
        <w:rPr>
          <w:rFonts w:ascii="Times New Roman" w:hAnsi="Times New Roman"/>
          <w:noProof/>
          <w:sz w:val="24"/>
          <w:szCs w:val="24"/>
        </w:rPr>
        <w:fldChar w:fldCharType="end"/>
      </w:r>
      <w:r w:rsidRPr="003B7D1E">
        <w:rPr>
          <w:rFonts w:ascii="Times New Roman" w:hAnsi="Times New Roman"/>
          <w:noProof/>
          <w:sz w:val="24"/>
          <w:szCs w:val="24"/>
        </w:rPr>
        <w:t xml:space="preserve">. Daya ledak merupakan salah satu komponen kondisi fisik yang sangat diperlukan dalam meningkatkan </w:t>
      </w:r>
      <w:r w:rsidRPr="003B7D1E">
        <w:rPr>
          <w:rFonts w:ascii="Times New Roman" w:hAnsi="Times New Roman"/>
          <w:i/>
          <w:noProof/>
          <w:sz w:val="24"/>
          <w:szCs w:val="24"/>
        </w:rPr>
        <w:t xml:space="preserve">performance </w:t>
      </w:r>
      <w:r w:rsidRPr="003B7D1E">
        <w:rPr>
          <w:rFonts w:ascii="Times New Roman" w:hAnsi="Times New Roman"/>
          <w:noProof/>
          <w:sz w:val="24"/>
          <w:szCs w:val="24"/>
        </w:rPr>
        <w:t>atlet</w:t>
      </w:r>
      <w:r w:rsidR="00F22C43">
        <w:rPr>
          <w:rFonts w:ascii="Times New Roman" w:hAnsi="Times New Roman"/>
          <w:noProof/>
          <w:sz w:val="24"/>
          <w:szCs w:val="24"/>
          <w:lang w:val="en-US"/>
        </w:rPr>
        <w:t xml:space="preserve"> </w:t>
      </w:r>
      <w:r w:rsidR="00D63762">
        <w:rPr>
          <w:rFonts w:ascii="Times New Roman" w:hAnsi="Times New Roman"/>
          <w:noProof/>
          <w:sz w:val="24"/>
          <w:szCs w:val="24"/>
          <w:lang w:val="en-US"/>
        </w:rPr>
        <w:fldChar w:fldCharType="begin" w:fldLock="1"/>
      </w:r>
      <w:r w:rsidR="00F22C43">
        <w:rPr>
          <w:rFonts w:ascii="Times New Roman" w:hAnsi="Times New Roman"/>
          <w:noProof/>
          <w:sz w:val="24"/>
          <w:szCs w:val="24"/>
          <w:lang w:val="en-US"/>
        </w:rPr>
        <w:instrText>ADDIN CSL_CITATION {"citationItems":[{"id":"ITEM-1","itemData":{"author":[{"dropping-particle":"","family":"Umar dan Fadilla","given":"","non-dropping-particle":"","parse-names":false,"suffix":""}],"container-title":"Jurnal Perfoma","id":"ITEM-1","issue":"Icssh 2018","issued":{"date-parts":[["2019"]]},"page":"92-100","title":"Pengaruh Latihan Daya Tahan Aerobik Terhadap Kemampuan Menembak","type":"article-journal","volume":"4"},"uris":["http://www.mendeley.com/documents/?uuid=f319e63b-1edd-41b1-9b4a-4c61b6776efc"]}],"mendeley":{"formattedCitation":"(Umar dan Fadilla, 2019)","plainTextFormattedCitation":"(Umar dan Fadilla, 2019)","previouslyFormattedCitation":"(Umar dan Fadilla, 2019)"},"properties":{"noteIndex":0},"schema":"https://github.com/citation-style-language/schema/raw/master/csl-citation.json"}</w:instrText>
      </w:r>
      <w:r w:rsidR="00D63762">
        <w:rPr>
          <w:rFonts w:ascii="Times New Roman" w:hAnsi="Times New Roman"/>
          <w:noProof/>
          <w:sz w:val="24"/>
          <w:szCs w:val="24"/>
          <w:lang w:val="en-US"/>
        </w:rPr>
        <w:fldChar w:fldCharType="separate"/>
      </w:r>
      <w:r w:rsidR="00F22C43" w:rsidRPr="00F22C43">
        <w:rPr>
          <w:rFonts w:ascii="Times New Roman" w:hAnsi="Times New Roman"/>
          <w:noProof/>
          <w:sz w:val="24"/>
          <w:szCs w:val="24"/>
          <w:lang w:val="en-US"/>
        </w:rPr>
        <w:t>(Umar dan Fadilla, 2019)</w:t>
      </w:r>
      <w:r w:rsidR="00D63762">
        <w:rPr>
          <w:rFonts w:ascii="Times New Roman" w:hAnsi="Times New Roman"/>
          <w:noProof/>
          <w:sz w:val="24"/>
          <w:szCs w:val="24"/>
          <w:lang w:val="en-US"/>
        </w:rPr>
        <w:fldChar w:fldCharType="end"/>
      </w:r>
      <w:r w:rsidRPr="003B7D1E">
        <w:rPr>
          <w:rFonts w:ascii="Times New Roman" w:hAnsi="Times New Roman"/>
          <w:noProof/>
          <w:sz w:val="24"/>
          <w:szCs w:val="24"/>
        </w:rPr>
        <w:t xml:space="preserve">. Dalam olahraga bolabasket, daya ledak otot tungkai mempunyai pengaruh besar pada saat melakukan </w:t>
      </w:r>
      <w:r w:rsidRPr="003B7D1E">
        <w:rPr>
          <w:rFonts w:ascii="Times New Roman" w:hAnsi="Times New Roman"/>
          <w:i/>
          <w:noProof/>
          <w:sz w:val="24"/>
          <w:szCs w:val="24"/>
        </w:rPr>
        <w:t xml:space="preserve">shooting </w:t>
      </w:r>
      <w:r w:rsidRPr="003B7D1E">
        <w:rPr>
          <w:rFonts w:ascii="Times New Roman" w:hAnsi="Times New Roman"/>
          <w:noProof/>
          <w:sz w:val="24"/>
          <w:szCs w:val="24"/>
        </w:rPr>
        <w:t xml:space="preserve"> dan </w:t>
      </w:r>
      <w:r w:rsidRPr="003B7D1E">
        <w:rPr>
          <w:rFonts w:ascii="Times New Roman" w:hAnsi="Times New Roman"/>
          <w:i/>
          <w:noProof/>
          <w:sz w:val="24"/>
          <w:szCs w:val="24"/>
        </w:rPr>
        <w:t>jump shoot.</w:t>
      </w:r>
      <w:r w:rsidRPr="005C22C4">
        <w:rPr>
          <w:i/>
          <w:noProof/>
        </w:rPr>
        <w:t xml:space="preserve"> </w:t>
      </w:r>
      <w:r w:rsidRPr="003B7D1E">
        <w:rPr>
          <w:rFonts w:ascii="Times New Roman" w:hAnsi="Times New Roman"/>
          <w:noProof/>
          <w:sz w:val="24"/>
          <w:szCs w:val="24"/>
        </w:rPr>
        <w:t xml:space="preserve"> </w:t>
      </w:r>
    </w:p>
    <w:p w14:paraId="6F1E3C07" w14:textId="77777777" w:rsidR="0042127C" w:rsidRDefault="0042127C" w:rsidP="0042127C">
      <w:pPr>
        <w:spacing w:after="0"/>
        <w:ind w:firstLine="720"/>
        <w:jc w:val="both"/>
        <w:rPr>
          <w:rFonts w:ascii="Times New Roman" w:hAnsi="Times New Roman"/>
          <w:noProof/>
          <w:sz w:val="24"/>
          <w:szCs w:val="24"/>
          <w:lang w:val="en-US"/>
        </w:rPr>
      </w:pPr>
    </w:p>
    <w:p w14:paraId="75F1C350" w14:textId="77777777" w:rsidR="0042127C" w:rsidRPr="0042127C" w:rsidRDefault="0042127C" w:rsidP="0042127C">
      <w:pPr>
        <w:spacing w:after="0"/>
        <w:ind w:firstLine="720"/>
        <w:jc w:val="both"/>
        <w:rPr>
          <w:rFonts w:ascii="Times New Roman" w:hAnsi="Times New Roman"/>
          <w:noProof/>
          <w:sz w:val="24"/>
          <w:szCs w:val="24"/>
          <w:lang w:val="en-US"/>
        </w:rPr>
      </w:pPr>
    </w:p>
    <w:p w14:paraId="56DECE1F" w14:textId="77777777" w:rsidR="00AD474A" w:rsidRDefault="00AD474A" w:rsidP="0042127C">
      <w:pPr>
        <w:spacing w:after="0"/>
        <w:jc w:val="both"/>
        <w:rPr>
          <w:rFonts w:ascii="Times New Roman" w:hAnsi="Times New Roman"/>
          <w:b/>
          <w:noProof/>
          <w:sz w:val="24"/>
          <w:szCs w:val="24"/>
          <w:lang w:val="en-US"/>
        </w:rPr>
      </w:pPr>
      <w:r>
        <w:rPr>
          <w:rFonts w:ascii="Times New Roman" w:hAnsi="Times New Roman"/>
          <w:b/>
          <w:noProof/>
          <w:sz w:val="24"/>
          <w:szCs w:val="24"/>
          <w:lang w:val="en-US"/>
        </w:rPr>
        <w:t>METODE</w:t>
      </w:r>
    </w:p>
    <w:p w14:paraId="3C96510E" w14:textId="77777777" w:rsidR="00AD474A" w:rsidRDefault="00AD474A" w:rsidP="0042127C">
      <w:pPr>
        <w:spacing w:after="0"/>
        <w:ind w:firstLine="720"/>
        <w:jc w:val="both"/>
        <w:rPr>
          <w:rFonts w:ascii="Times New Roman" w:hAnsi="Times New Roman"/>
          <w:sz w:val="24"/>
          <w:szCs w:val="24"/>
          <w:lang w:val="en-US"/>
        </w:rPr>
      </w:pPr>
      <w:proofErr w:type="spellStart"/>
      <w:r>
        <w:rPr>
          <w:rFonts w:ascii="Times New Roman" w:hAnsi="Times New Roman"/>
          <w:sz w:val="24"/>
          <w:szCs w:val="24"/>
          <w:lang w:val="en-US"/>
        </w:rPr>
        <w:lastRenderedPageBreak/>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jenis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deskriptif</w:t>
      </w:r>
      <w:proofErr w:type="spellEnd"/>
      <w:r>
        <w:rPr>
          <w:rFonts w:ascii="Times New Roman" w:hAnsi="Times New Roman"/>
          <w:sz w:val="24"/>
          <w:szCs w:val="24"/>
          <w:lang w:val="en-US"/>
        </w:rPr>
        <w:t xml:space="preserve">. </w:t>
      </w:r>
      <w:r>
        <w:rPr>
          <w:rFonts w:ascii="Times New Roman" w:hAnsi="Times New Roman"/>
          <w:noProof/>
          <w:sz w:val="24"/>
          <w:szCs w:val="24"/>
          <w:lang w:val="en-US"/>
        </w:rPr>
        <w:t>P</w:t>
      </w:r>
      <w:r w:rsidRPr="008C04AC">
        <w:rPr>
          <w:rFonts w:ascii="Times New Roman" w:hAnsi="Times New Roman"/>
          <w:noProof/>
          <w:sz w:val="24"/>
          <w:szCs w:val="24"/>
        </w:rPr>
        <w:t xml:space="preserve">opulasi </w:t>
      </w:r>
      <w:r>
        <w:rPr>
          <w:rFonts w:ascii="Times New Roman" w:hAnsi="Times New Roman"/>
          <w:noProof/>
          <w:sz w:val="24"/>
          <w:szCs w:val="24"/>
          <w:lang w:val="en-US"/>
        </w:rPr>
        <w:t xml:space="preserve">dalam penelitian ini </w:t>
      </w:r>
      <w:r>
        <w:rPr>
          <w:rFonts w:ascii="Times New Roman" w:hAnsi="Times New Roman"/>
          <w:noProof/>
          <w:sz w:val="24"/>
          <w:szCs w:val="24"/>
        </w:rPr>
        <w:t xml:space="preserve">adalah </w:t>
      </w:r>
      <w:r w:rsidRPr="008C04AC">
        <w:rPr>
          <w:rFonts w:ascii="Times New Roman" w:hAnsi="Times New Roman"/>
          <w:noProof/>
          <w:sz w:val="24"/>
          <w:szCs w:val="24"/>
        </w:rPr>
        <w:t xml:space="preserve">atlet putri bolabasket </w:t>
      </w:r>
      <w:r w:rsidRPr="008C04AC">
        <w:rPr>
          <w:rFonts w:ascii="Times New Roman" w:hAnsi="Times New Roman"/>
          <w:i/>
          <w:noProof/>
          <w:sz w:val="24"/>
          <w:szCs w:val="24"/>
        </w:rPr>
        <w:t>club</w:t>
      </w:r>
      <w:r w:rsidRPr="008C04AC">
        <w:rPr>
          <w:rFonts w:ascii="Times New Roman" w:hAnsi="Times New Roman"/>
          <w:noProof/>
          <w:sz w:val="24"/>
          <w:szCs w:val="24"/>
        </w:rPr>
        <w:t xml:space="preserve"> TAMARA Kota Padang</w:t>
      </w:r>
      <w:r>
        <w:rPr>
          <w:rFonts w:ascii="Times New Roman" w:hAnsi="Times New Roman"/>
          <w:noProof/>
          <w:sz w:val="24"/>
          <w:szCs w:val="24"/>
        </w:rPr>
        <w:t xml:space="preserve"> yang berju</w:t>
      </w:r>
      <w:r>
        <w:rPr>
          <w:rFonts w:ascii="Times New Roman" w:hAnsi="Times New Roman"/>
          <w:noProof/>
          <w:sz w:val="24"/>
          <w:szCs w:val="24"/>
          <w:lang w:val="en-US"/>
        </w:rPr>
        <w:t>m</w:t>
      </w:r>
      <w:r>
        <w:rPr>
          <w:rFonts w:ascii="Times New Roman" w:hAnsi="Times New Roman"/>
          <w:noProof/>
          <w:sz w:val="24"/>
          <w:szCs w:val="24"/>
        </w:rPr>
        <w:t xml:space="preserve">lah </w:t>
      </w:r>
      <w:r>
        <w:rPr>
          <w:rFonts w:ascii="Times New Roman" w:hAnsi="Times New Roman"/>
          <w:noProof/>
          <w:sz w:val="24"/>
          <w:szCs w:val="24"/>
          <w:lang w:val="en-US"/>
        </w:rPr>
        <w:t>19</w:t>
      </w:r>
      <w:r>
        <w:rPr>
          <w:rFonts w:ascii="Times New Roman" w:hAnsi="Times New Roman"/>
          <w:noProof/>
          <w:sz w:val="24"/>
          <w:szCs w:val="24"/>
        </w:rPr>
        <w:t xml:space="preserve"> orang</w:t>
      </w:r>
      <w:r>
        <w:rPr>
          <w:rFonts w:ascii="Times New Roman" w:hAnsi="Times New Roman"/>
          <w:noProof/>
          <w:sz w:val="24"/>
          <w:szCs w:val="24"/>
          <w:lang w:val="en-US"/>
        </w:rPr>
        <w:t xml:space="preserve">. </w:t>
      </w:r>
      <w:r>
        <w:rPr>
          <w:rFonts w:ascii="Times New Roman" w:hAnsi="Times New Roman"/>
          <w:sz w:val="24"/>
          <w:szCs w:val="24"/>
        </w:rPr>
        <w:t>Penarikan sampel dilakukan dengan menggunakan tekhnik sampling jenuh</w:t>
      </w:r>
      <w:r>
        <w:rPr>
          <w:rFonts w:ascii="Times New Roman" w:hAnsi="Times New Roman"/>
          <w:sz w:val="24"/>
          <w:szCs w:val="24"/>
          <w:lang w:val="en-US"/>
        </w:rPr>
        <w:t xml:space="preserve"> </w:t>
      </w:r>
      <w:proofErr w:type="spellStart"/>
      <w:r>
        <w:rPr>
          <w:rFonts w:ascii="Times New Roman" w:hAnsi="Times New Roman"/>
          <w:sz w:val="24"/>
          <w:szCs w:val="24"/>
          <w:lang w:val="en-US"/>
        </w:rPr>
        <w:t>yaitu</w:t>
      </w:r>
      <w:proofErr w:type="spellEnd"/>
      <w:r>
        <w:rPr>
          <w:rFonts w:ascii="Times New Roman" w:hAnsi="Times New Roman"/>
          <w:sz w:val="24"/>
          <w:szCs w:val="24"/>
          <w:lang w:val="en-US"/>
        </w:rPr>
        <w:t xml:space="preserve"> </w:t>
      </w:r>
      <w:r>
        <w:rPr>
          <w:rFonts w:ascii="Times New Roman" w:hAnsi="Times New Roman"/>
          <w:sz w:val="24"/>
          <w:szCs w:val="24"/>
        </w:rPr>
        <w:t>teknik penentuan sampel bila semua anggota populasi digunakan sebagai sampel</w:t>
      </w:r>
      <w:r>
        <w:rPr>
          <w:rFonts w:ascii="Times New Roman" w:hAnsi="Times New Roman"/>
          <w:sz w:val="24"/>
          <w:szCs w:val="24"/>
          <w:lang w:val="en-US"/>
        </w:rPr>
        <w:t xml:space="preserve">. </w:t>
      </w:r>
      <w:proofErr w:type="spellStart"/>
      <w:r>
        <w:rPr>
          <w:rFonts w:ascii="Times New Roman" w:hAnsi="Times New Roman"/>
          <w:sz w:val="24"/>
          <w:szCs w:val="24"/>
          <w:lang w:val="en-US"/>
        </w:rPr>
        <w:t>Instrumen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melalui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tahan</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anaerobic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w:t>
      </w:r>
      <w:proofErr w:type="spellEnd"/>
      <w:r>
        <w:rPr>
          <w:rFonts w:ascii="Times New Roman" w:hAnsi="Times New Roman"/>
          <w:sz w:val="24"/>
          <w:szCs w:val="24"/>
          <w:lang w:val="en-US"/>
        </w:rPr>
        <w:t xml:space="preserve"> </w:t>
      </w:r>
      <w:r w:rsidRPr="00312DAC">
        <w:rPr>
          <w:rFonts w:ascii="Times New Roman" w:hAnsi="Times New Roman"/>
          <w:i/>
          <w:sz w:val="24"/>
          <w:szCs w:val="24"/>
        </w:rPr>
        <w:t>Running-based Anaerobic Sprint Test</w:t>
      </w:r>
      <w:r w:rsidRPr="00312DAC">
        <w:rPr>
          <w:rFonts w:ascii="Times New Roman" w:hAnsi="Times New Roman"/>
          <w:sz w:val="24"/>
          <w:szCs w:val="24"/>
        </w:rPr>
        <w:t xml:space="preserve"> (RAST)</w:t>
      </w:r>
      <w:r>
        <w:rPr>
          <w:rFonts w:ascii="Times New Roman" w:hAnsi="Times New Roman"/>
          <w:sz w:val="24"/>
          <w:szCs w:val="24"/>
          <w:lang w:val="en-US"/>
        </w:rPr>
        <w:t xml:space="preserve">, </w:t>
      </w:r>
      <w:proofErr w:type="spellStart"/>
      <w:r>
        <w:rPr>
          <w:rFonts w:ascii="Times New Roman" w:hAnsi="Times New Roman"/>
          <w:sz w:val="24"/>
          <w:szCs w:val="24"/>
          <w:lang w:val="en-US"/>
        </w:rPr>
        <w:t>kecepatan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w:t>
      </w:r>
      <w:proofErr w:type="spellEnd"/>
      <w:r>
        <w:rPr>
          <w:rFonts w:ascii="Times New Roman" w:hAnsi="Times New Roman"/>
          <w:sz w:val="24"/>
          <w:szCs w:val="24"/>
          <w:lang w:val="en-US"/>
        </w:rPr>
        <w:t xml:space="preserve"> </w:t>
      </w:r>
      <w:proofErr w:type="gramStart"/>
      <w:r w:rsidRPr="00195A36">
        <w:rPr>
          <w:rFonts w:ascii="Times New Roman" w:hAnsi="Times New Roman"/>
          <w:i/>
          <w:sz w:val="24"/>
          <w:szCs w:val="24"/>
        </w:rPr>
        <w:t xml:space="preserve">Sprint </w:t>
      </w:r>
      <w:r>
        <w:rPr>
          <w:rFonts w:ascii="Times New Roman" w:hAnsi="Times New Roman"/>
          <w:i/>
          <w:sz w:val="24"/>
          <w:szCs w:val="24"/>
        </w:rPr>
        <w:t xml:space="preserve"> </w:t>
      </w:r>
      <w:r w:rsidRPr="001914D4">
        <w:rPr>
          <w:rFonts w:ascii="Times New Roman" w:hAnsi="Times New Roman"/>
          <w:sz w:val="24"/>
          <w:szCs w:val="24"/>
        </w:rPr>
        <w:t>10</w:t>
      </w:r>
      <w:proofErr w:type="gramEnd"/>
      <w:r w:rsidRPr="001914D4">
        <w:rPr>
          <w:rFonts w:ascii="Times New Roman" w:hAnsi="Times New Roman"/>
          <w:sz w:val="24"/>
          <w:szCs w:val="24"/>
        </w:rPr>
        <w:t xml:space="preserve"> m</w:t>
      </w:r>
      <w:r>
        <w:rPr>
          <w:rFonts w:ascii="Times New Roman" w:hAnsi="Times New Roman"/>
          <w:sz w:val="24"/>
          <w:szCs w:val="24"/>
          <w:lang w:val="en-US"/>
        </w:rPr>
        <w:t xml:space="preserve">, </w:t>
      </w:r>
      <w:proofErr w:type="spellStart"/>
      <w:r>
        <w:rPr>
          <w:rFonts w:ascii="Times New Roman" w:hAnsi="Times New Roman"/>
          <w:sz w:val="24"/>
          <w:szCs w:val="24"/>
          <w:lang w:val="en-US"/>
        </w:rPr>
        <w:t>kelincahan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shuttle run, </w:t>
      </w:r>
      <w:r>
        <w:rPr>
          <w:rFonts w:ascii="Times New Roman" w:hAnsi="Times New Roman"/>
          <w:sz w:val="24"/>
          <w:szCs w:val="24"/>
          <w:lang w:val="en-US"/>
        </w:rPr>
        <w:t xml:space="preserve">dan </w:t>
      </w:r>
      <w:proofErr w:type="spellStart"/>
      <w:r>
        <w:rPr>
          <w:rFonts w:ascii="Times New Roman" w:hAnsi="Times New Roman"/>
          <w:sz w:val="24"/>
          <w:szCs w:val="24"/>
          <w:lang w:val="en-US"/>
        </w:rPr>
        <w:t>daya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otot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tungkai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tes</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vertical jump. </w:t>
      </w:r>
      <w:r w:rsidRPr="00195A36">
        <w:rPr>
          <w:rFonts w:ascii="Times New Roman" w:hAnsi="Times New Roman"/>
          <w:sz w:val="24"/>
          <w:szCs w:val="24"/>
        </w:rPr>
        <w:t>Tekhnik analisis data yang diginakan dalam penelitian ini adalah analisis statistik deskriptif.</w:t>
      </w:r>
    </w:p>
    <w:p w14:paraId="6DB05F19" w14:textId="77777777" w:rsidR="0042127C" w:rsidRPr="0042127C" w:rsidRDefault="0042127C" w:rsidP="0042127C">
      <w:pPr>
        <w:spacing w:after="0"/>
        <w:ind w:firstLine="720"/>
        <w:jc w:val="both"/>
        <w:rPr>
          <w:rFonts w:ascii="Times New Roman" w:hAnsi="Times New Roman"/>
          <w:sz w:val="24"/>
          <w:szCs w:val="24"/>
          <w:lang w:val="en-US"/>
        </w:rPr>
      </w:pPr>
    </w:p>
    <w:p w14:paraId="223D3A32" w14:textId="77777777" w:rsidR="00AD474A" w:rsidRDefault="00AD474A" w:rsidP="0042127C">
      <w:pPr>
        <w:spacing w:after="0"/>
        <w:jc w:val="both"/>
        <w:rPr>
          <w:rFonts w:ascii="Times New Roman" w:hAnsi="Times New Roman"/>
          <w:b/>
          <w:sz w:val="24"/>
          <w:szCs w:val="24"/>
          <w:lang w:val="en-US"/>
        </w:rPr>
      </w:pPr>
      <w:r>
        <w:rPr>
          <w:rFonts w:ascii="Times New Roman" w:hAnsi="Times New Roman"/>
          <w:b/>
          <w:sz w:val="24"/>
          <w:szCs w:val="24"/>
          <w:lang w:val="en-US"/>
        </w:rPr>
        <w:t xml:space="preserve">HASIL </w:t>
      </w:r>
    </w:p>
    <w:p w14:paraId="21EE4A3C" w14:textId="77777777" w:rsidR="00AD474A" w:rsidRPr="00570943" w:rsidRDefault="00AD474A" w:rsidP="0042127C">
      <w:pPr>
        <w:pStyle w:val="ListParagraph"/>
        <w:numPr>
          <w:ilvl w:val="0"/>
          <w:numId w:val="1"/>
        </w:numPr>
        <w:spacing w:after="0"/>
        <w:ind w:left="0"/>
        <w:jc w:val="both"/>
        <w:rPr>
          <w:rFonts w:ascii="Times New Roman" w:hAnsi="Times New Roman"/>
          <w:b/>
          <w:sz w:val="24"/>
          <w:szCs w:val="24"/>
        </w:rPr>
      </w:pPr>
      <w:r w:rsidRPr="00570943">
        <w:rPr>
          <w:rFonts w:ascii="Times New Roman" w:hAnsi="Times New Roman"/>
          <w:b/>
          <w:sz w:val="24"/>
          <w:szCs w:val="24"/>
        </w:rPr>
        <w:t xml:space="preserve">Daya Tahan </w:t>
      </w:r>
      <w:r w:rsidRPr="00570943">
        <w:rPr>
          <w:rFonts w:ascii="Times New Roman" w:hAnsi="Times New Roman"/>
          <w:b/>
          <w:i/>
          <w:sz w:val="24"/>
          <w:szCs w:val="24"/>
        </w:rPr>
        <w:t xml:space="preserve">Anaerobic </w:t>
      </w:r>
      <w:r w:rsidRPr="00570943">
        <w:rPr>
          <w:rFonts w:ascii="Times New Roman" w:hAnsi="Times New Roman"/>
          <w:b/>
          <w:sz w:val="24"/>
          <w:szCs w:val="24"/>
        </w:rPr>
        <w:t xml:space="preserve">Atlet Bolabasket Putri </w:t>
      </w:r>
      <w:r w:rsidRPr="00570943">
        <w:rPr>
          <w:rFonts w:ascii="Times New Roman" w:hAnsi="Times New Roman"/>
          <w:b/>
          <w:i/>
          <w:sz w:val="24"/>
          <w:szCs w:val="24"/>
        </w:rPr>
        <w:t xml:space="preserve">club </w:t>
      </w:r>
      <w:r w:rsidRPr="00570943">
        <w:rPr>
          <w:rFonts w:ascii="Times New Roman" w:hAnsi="Times New Roman"/>
          <w:b/>
          <w:sz w:val="24"/>
          <w:szCs w:val="24"/>
        </w:rPr>
        <w:t>TAMARA Kota Padang</w:t>
      </w:r>
    </w:p>
    <w:p w14:paraId="4DA2B0DE" w14:textId="77777777" w:rsidR="00AD474A" w:rsidRDefault="00AD474A" w:rsidP="0042127C">
      <w:pPr>
        <w:spacing w:after="0"/>
        <w:ind w:firstLine="720"/>
        <w:jc w:val="both"/>
        <w:rPr>
          <w:rFonts w:ascii="Times New Roman" w:hAnsi="Times New Roman"/>
          <w:color w:val="000000"/>
          <w:sz w:val="24"/>
          <w:szCs w:val="24"/>
          <w:lang w:val="en-US"/>
        </w:rPr>
      </w:pPr>
      <w:r w:rsidRPr="00570943">
        <w:rPr>
          <w:rFonts w:ascii="Times New Roman" w:hAnsi="Times New Roman"/>
          <w:sz w:val="24"/>
          <w:szCs w:val="24"/>
        </w:rPr>
        <w:t xml:space="preserve">Berdasarkan </w:t>
      </w:r>
      <w:r w:rsidRPr="00570943">
        <w:rPr>
          <w:rFonts w:ascii="Times New Roman" w:hAnsi="Times New Roman"/>
          <w:color w:val="000000"/>
          <w:sz w:val="24"/>
          <w:szCs w:val="24"/>
        </w:rPr>
        <w:t xml:space="preserve">hasil tes </w:t>
      </w:r>
      <w:r w:rsidRPr="00570943">
        <w:rPr>
          <w:rFonts w:ascii="Times New Roman" w:hAnsi="Times New Roman"/>
          <w:sz w:val="24"/>
          <w:szCs w:val="24"/>
        </w:rPr>
        <w:t xml:space="preserve">diperoleh nilai daya tahan </w:t>
      </w:r>
      <w:r w:rsidRPr="003D2010">
        <w:rPr>
          <w:rFonts w:ascii="Times New Roman" w:hAnsi="Times New Roman"/>
          <w:i/>
          <w:sz w:val="24"/>
          <w:szCs w:val="24"/>
        </w:rPr>
        <w:t>anerobic</w:t>
      </w:r>
      <w:r w:rsidRPr="00570943">
        <w:rPr>
          <w:rFonts w:ascii="Times New Roman" w:hAnsi="Times New Roman"/>
          <w:sz w:val="24"/>
          <w:szCs w:val="24"/>
        </w:rPr>
        <w:t xml:space="preserve"> terendah 2.95 </w:t>
      </w:r>
      <w:r>
        <w:rPr>
          <w:rFonts w:ascii="Times New Roman" w:hAnsi="Times New Roman"/>
          <w:sz w:val="24"/>
          <w:szCs w:val="24"/>
        </w:rPr>
        <w:t xml:space="preserve">detik </w:t>
      </w:r>
      <w:r w:rsidRPr="00570943">
        <w:rPr>
          <w:rFonts w:ascii="Times New Roman" w:hAnsi="Times New Roman"/>
          <w:sz w:val="24"/>
          <w:szCs w:val="24"/>
        </w:rPr>
        <w:t>dan tertinggi adalah 0.34</w:t>
      </w:r>
      <w:r>
        <w:rPr>
          <w:rFonts w:ascii="Times New Roman" w:hAnsi="Times New Roman"/>
          <w:sz w:val="24"/>
          <w:szCs w:val="24"/>
        </w:rPr>
        <w:t xml:space="preserve"> detik</w:t>
      </w:r>
      <w:r w:rsidRPr="00570943">
        <w:rPr>
          <w:rFonts w:ascii="Times New Roman" w:hAnsi="Times New Roman"/>
          <w:sz w:val="24"/>
          <w:szCs w:val="24"/>
        </w:rPr>
        <w:t xml:space="preserve"> dengan rata-rata 1.38 dan standar deviasi 0.67.</w:t>
      </w:r>
      <w:r w:rsidRPr="0022425D">
        <w:rPr>
          <w:rFonts w:ascii="Times New Roman" w:hAnsi="Times New Roman"/>
          <w:sz w:val="24"/>
          <w:szCs w:val="24"/>
        </w:rPr>
        <w:t xml:space="preserve"> </w:t>
      </w:r>
      <w:r w:rsidRPr="00570943">
        <w:rPr>
          <w:rFonts w:ascii="Times New Roman" w:hAnsi="Times New Roman"/>
          <w:sz w:val="24"/>
          <w:szCs w:val="24"/>
        </w:rPr>
        <w:t>untuk lebih jelasnya</w:t>
      </w:r>
      <w:r w:rsidRPr="00570943">
        <w:rPr>
          <w:rFonts w:ascii="Times New Roman" w:hAnsi="Times New Roman"/>
          <w:color w:val="000000"/>
          <w:sz w:val="24"/>
          <w:szCs w:val="24"/>
        </w:rPr>
        <w:t xml:space="preserve"> data hasil tes ini, dapat dilihat pada tabel 1.</w:t>
      </w:r>
    </w:p>
    <w:p w14:paraId="75682304" w14:textId="77777777" w:rsidR="0042127C" w:rsidRPr="0042127C" w:rsidRDefault="0042127C" w:rsidP="0042127C">
      <w:pPr>
        <w:spacing w:after="0"/>
        <w:ind w:firstLine="720"/>
        <w:jc w:val="both"/>
        <w:rPr>
          <w:rFonts w:ascii="Times New Roman" w:hAnsi="Times New Roman"/>
          <w:color w:val="000000"/>
          <w:sz w:val="24"/>
          <w:szCs w:val="24"/>
          <w:lang w:val="en-US"/>
        </w:rPr>
      </w:pPr>
    </w:p>
    <w:p w14:paraId="37143FA6" w14:textId="77777777" w:rsidR="00AD474A" w:rsidRPr="00570943" w:rsidRDefault="00AD474A" w:rsidP="0042127C">
      <w:pPr>
        <w:spacing w:after="0" w:line="240" w:lineRule="auto"/>
        <w:jc w:val="center"/>
        <w:rPr>
          <w:rFonts w:ascii="Times New Roman" w:hAnsi="Times New Roman"/>
          <w:sz w:val="24"/>
          <w:szCs w:val="24"/>
        </w:rPr>
      </w:pPr>
      <w:r w:rsidRPr="00570943">
        <w:rPr>
          <w:rFonts w:ascii="Times New Roman" w:hAnsi="Times New Roman"/>
          <w:sz w:val="24"/>
          <w:szCs w:val="24"/>
        </w:rPr>
        <w:t xml:space="preserve">Tabel 1. Distribusi Frekwensi Daya Tahan </w:t>
      </w:r>
      <w:r w:rsidRPr="00570943">
        <w:rPr>
          <w:rFonts w:ascii="Times New Roman" w:hAnsi="Times New Roman"/>
          <w:i/>
          <w:sz w:val="24"/>
          <w:szCs w:val="24"/>
        </w:rPr>
        <w:t xml:space="preserve">Anaerobic </w:t>
      </w:r>
      <w:r w:rsidRPr="00570943">
        <w:rPr>
          <w:rFonts w:ascii="Times New Roman" w:hAnsi="Times New Roman"/>
          <w:sz w:val="24"/>
          <w:szCs w:val="24"/>
        </w:rPr>
        <w:t xml:space="preserve">Atlet Bolabasket Putri </w:t>
      </w:r>
      <w:r w:rsidRPr="00570943">
        <w:rPr>
          <w:rFonts w:ascii="Times New Roman" w:hAnsi="Times New Roman"/>
          <w:i/>
          <w:sz w:val="24"/>
          <w:szCs w:val="24"/>
        </w:rPr>
        <w:t xml:space="preserve">Club </w:t>
      </w:r>
      <w:r w:rsidRPr="00570943">
        <w:rPr>
          <w:rFonts w:ascii="Times New Roman" w:hAnsi="Times New Roman"/>
          <w:sz w:val="24"/>
          <w:szCs w:val="24"/>
        </w:rPr>
        <w:t>TAMARA Kota Padang</w:t>
      </w:r>
    </w:p>
    <w:tbl>
      <w:tblPr>
        <w:tblW w:w="9166" w:type="dxa"/>
        <w:tblInd w:w="103" w:type="dxa"/>
        <w:tblLook w:val="04A0" w:firstRow="1" w:lastRow="0" w:firstColumn="1" w:lastColumn="0" w:noHBand="0" w:noVBand="1"/>
      </w:tblPr>
      <w:tblGrid>
        <w:gridCol w:w="1041"/>
        <w:gridCol w:w="1724"/>
        <w:gridCol w:w="2587"/>
        <w:gridCol w:w="2090"/>
        <w:gridCol w:w="1724"/>
      </w:tblGrid>
      <w:tr w:rsidR="00AD474A" w:rsidRPr="00EA58B0" w14:paraId="32390597" w14:textId="77777777" w:rsidTr="0042127C">
        <w:trPr>
          <w:trHeight w:val="278"/>
        </w:trPr>
        <w:tc>
          <w:tcPr>
            <w:tcW w:w="1041" w:type="dxa"/>
            <w:tcBorders>
              <w:top w:val="single" w:sz="4" w:space="0" w:color="auto"/>
              <w:bottom w:val="single" w:sz="4" w:space="0" w:color="auto"/>
            </w:tcBorders>
            <w:shd w:val="clear" w:color="auto" w:fill="auto"/>
            <w:noWrap/>
            <w:vAlign w:val="bottom"/>
            <w:hideMark/>
          </w:tcPr>
          <w:p w14:paraId="1EDA8C10"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No</w:t>
            </w:r>
          </w:p>
        </w:tc>
        <w:tc>
          <w:tcPr>
            <w:tcW w:w="1724" w:type="dxa"/>
            <w:tcBorders>
              <w:top w:val="single" w:sz="4" w:space="0" w:color="auto"/>
              <w:bottom w:val="single" w:sz="4" w:space="0" w:color="auto"/>
            </w:tcBorders>
            <w:shd w:val="clear" w:color="auto" w:fill="auto"/>
            <w:noWrap/>
            <w:vAlign w:val="bottom"/>
            <w:hideMark/>
          </w:tcPr>
          <w:p w14:paraId="413C039A"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Nilai</w:t>
            </w:r>
          </w:p>
        </w:tc>
        <w:tc>
          <w:tcPr>
            <w:tcW w:w="2587" w:type="dxa"/>
            <w:tcBorders>
              <w:top w:val="single" w:sz="4" w:space="0" w:color="auto"/>
              <w:bottom w:val="single" w:sz="4" w:space="0" w:color="auto"/>
            </w:tcBorders>
            <w:shd w:val="clear" w:color="auto" w:fill="auto"/>
            <w:noWrap/>
            <w:vAlign w:val="bottom"/>
            <w:hideMark/>
          </w:tcPr>
          <w:p w14:paraId="3662F0DB"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Klasifikasi</w:t>
            </w:r>
          </w:p>
        </w:tc>
        <w:tc>
          <w:tcPr>
            <w:tcW w:w="2090" w:type="dxa"/>
            <w:tcBorders>
              <w:top w:val="single" w:sz="4" w:space="0" w:color="auto"/>
              <w:bottom w:val="single" w:sz="4" w:space="0" w:color="auto"/>
            </w:tcBorders>
            <w:shd w:val="clear" w:color="auto" w:fill="auto"/>
            <w:noWrap/>
            <w:vAlign w:val="bottom"/>
            <w:hideMark/>
          </w:tcPr>
          <w:p w14:paraId="0CBEC718"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Frekuensi</w:t>
            </w:r>
          </w:p>
        </w:tc>
        <w:tc>
          <w:tcPr>
            <w:tcW w:w="1724" w:type="dxa"/>
            <w:tcBorders>
              <w:top w:val="single" w:sz="4" w:space="0" w:color="auto"/>
              <w:bottom w:val="single" w:sz="4" w:space="0" w:color="auto"/>
            </w:tcBorders>
            <w:shd w:val="clear" w:color="auto" w:fill="auto"/>
            <w:noWrap/>
            <w:vAlign w:val="bottom"/>
            <w:hideMark/>
          </w:tcPr>
          <w:p w14:paraId="0DE8ACC7"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Relatif</w:t>
            </w:r>
          </w:p>
        </w:tc>
      </w:tr>
      <w:tr w:rsidR="00AD474A" w:rsidRPr="00EA58B0" w14:paraId="3F95F667" w14:textId="77777777" w:rsidTr="0042127C">
        <w:trPr>
          <w:trHeight w:val="278"/>
        </w:trPr>
        <w:tc>
          <w:tcPr>
            <w:tcW w:w="1041" w:type="dxa"/>
            <w:tcBorders>
              <w:top w:val="single" w:sz="4" w:space="0" w:color="auto"/>
            </w:tcBorders>
            <w:shd w:val="clear" w:color="auto" w:fill="auto"/>
            <w:noWrap/>
            <w:vAlign w:val="bottom"/>
            <w:hideMark/>
          </w:tcPr>
          <w:p w14:paraId="50984DA4"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1</w:t>
            </w:r>
          </w:p>
        </w:tc>
        <w:tc>
          <w:tcPr>
            <w:tcW w:w="1724" w:type="dxa"/>
            <w:tcBorders>
              <w:top w:val="single" w:sz="4" w:space="0" w:color="auto"/>
            </w:tcBorders>
            <w:shd w:val="clear" w:color="auto" w:fill="auto"/>
            <w:noWrap/>
            <w:vAlign w:val="bottom"/>
            <w:hideMark/>
          </w:tcPr>
          <w:p w14:paraId="7DE779F8" w14:textId="77777777" w:rsidR="00AD474A" w:rsidRPr="00EA58B0" w:rsidRDefault="00AD474A" w:rsidP="0042127C">
            <w:pPr>
              <w:spacing w:after="0" w:line="240" w:lineRule="auto"/>
              <w:rPr>
                <w:rFonts w:ascii="Times New Roman" w:hAnsi="Times New Roman"/>
                <w:color w:val="000000"/>
                <w:sz w:val="24"/>
                <w:szCs w:val="24"/>
              </w:rPr>
            </w:pPr>
            <w:r w:rsidRPr="00EA58B0">
              <w:rPr>
                <w:rFonts w:ascii="Times New Roman" w:hAnsi="Times New Roman"/>
                <w:color w:val="000000"/>
                <w:sz w:val="24"/>
                <w:szCs w:val="24"/>
              </w:rPr>
              <w:t>&lt;0.37</w:t>
            </w:r>
          </w:p>
        </w:tc>
        <w:tc>
          <w:tcPr>
            <w:tcW w:w="2587" w:type="dxa"/>
            <w:tcBorders>
              <w:top w:val="single" w:sz="4" w:space="0" w:color="auto"/>
            </w:tcBorders>
            <w:shd w:val="clear" w:color="auto" w:fill="auto"/>
            <w:noWrap/>
            <w:vAlign w:val="bottom"/>
            <w:hideMark/>
          </w:tcPr>
          <w:p w14:paraId="343F26CA" w14:textId="77777777" w:rsidR="00AD474A" w:rsidRPr="00EA58B0" w:rsidRDefault="00AD474A" w:rsidP="0042127C">
            <w:pPr>
              <w:spacing w:after="0" w:line="240" w:lineRule="auto"/>
              <w:rPr>
                <w:rFonts w:ascii="Times New Roman" w:hAnsi="Times New Roman"/>
                <w:color w:val="000000"/>
                <w:sz w:val="24"/>
                <w:szCs w:val="24"/>
              </w:rPr>
            </w:pPr>
            <w:r w:rsidRPr="00EA58B0">
              <w:rPr>
                <w:rFonts w:ascii="Times New Roman" w:hAnsi="Times New Roman"/>
                <w:color w:val="000000"/>
                <w:sz w:val="24"/>
                <w:szCs w:val="24"/>
              </w:rPr>
              <w:t>Baik Sekali</w:t>
            </w:r>
          </w:p>
        </w:tc>
        <w:tc>
          <w:tcPr>
            <w:tcW w:w="2090" w:type="dxa"/>
            <w:tcBorders>
              <w:top w:val="single" w:sz="4" w:space="0" w:color="auto"/>
            </w:tcBorders>
            <w:shd w:val="clear" w:color="auto" w:fill="auto"/>
            <w:noWrap/>
            <w:vAlign w:val="bottom"/>
            <w:hideMark/>
          </w:tcPr>
          <w:p w14:paraId="75BFEB6C"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1</w:t>
            </w:r>
          </w:p>
        </w:tc>
        <w:tc>
          <w:tcPr>
            <w:tcW w:w="1724" w:type="dxa"/>
            <w:tcBorders>
              <w:top w:val="single" w:sz="4" w:space="0" w:color="auto"/>
            </w:tcBorders>
            <w:shd w:val="clear" w:color="auto" w:fill="auto"/>
            <w:noWrap/>
            <w:vAlign w:val="bottom"/>
            <w:hideMark/>
          </w:tcPr>
          <w:p w14:paraId="5EB7787B"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4%</w:t>
            </w:r>
          </w:p>
        </w:tc>
      </w:tr>
      <w:tr w:rsidR="00AD474A" w:rsidRPr="00EA58B0" w14:paraId="7C7852A2" w14:textId="77777777" w:rsidTr="0042127C">
        <w:trPr>
          <w:trHeight w:val="278"/>
        </w:trPr>
        <w:tc>
          <w:tcPr>
            <w:tcW w:w="1041" w:type="dxa"/>
            <w:shd w:val="clear" w:color="auto" w:fill="auto"/>
            <w:noWrap/>
            <w:vAlign w:val="bottom"/>
            <w:hideMark/>
          </w:tcPr>
          <w:p w14:paraId="771AA096"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2</w:t>
            </w:r>
          </w:p>
        </w:tc>
        <w:tc>
          <w:tcPr>
            <w:tcW w:w="1724" w:type="dxa"/>
            <w:shd w:val="clear" w:color="auto" w:fill="auto"/>
            <w:noWrap/>
            <w:vAlign w:val="bottom"/>
            <w:hideMark/>
          </w:tcPr>
          <w:p w14:paraId="538F8C28" w14:textId="77777777" w:rsidR="00AD474A" w:rsidRPr="00EA58B0" w:rsidRDefault="00AD474A" w:rsidP="0042127C">
            <w:pPr>
              <w:spacing w:after="0" w:line="240" w:lineRule="auto"/>
              <w:rPr>
                <w:rFonts w:ascii="Times New Roman" w:hAnsi="Times New Roman"/>
                <w:color w:val="000000"/>
                <w:sz w:val="24"/>
                <w:szCs w:val="24"/>
              </w:rPr>
            </w:pPr>
            <w:r w:rsidRPr="00EA58B0">
              <w:rPr>
                <w:rFonts w:ascii="Times New Roman" w:hAnsi="Times New Roman"/>
                <w:color w:val="000000"/>
                <w:sz w:val="24"/>
                <w:szCs w:val="24"/>
              </w:rPr>
              <w:t>0.37-1.04</w:t>
            </w:r>
          </w:p>
        </w:tc>
        <w:tc>
          <w:tcPr>
            <w:tcW w:w="2587" w:type="dxa"/>
            <w:shd w:val="clear" w:color="auto" w:fill="auto"/>
            <w:noWrap/>
            <w:vAlign w:val="bottom"/>
            <w:hideMark/>
          </w:tcPr>
          <w:p w14:paraId="4500C980" w14:textId="77777777" w:rsidR="00AD474A" w:rsidRPr="00EA58B0" w:rsidRDefault="00AD474A" w:rsidP="0042127C">
            <w:pPr>
              <w:spacing w:after="0" w:line="240" w:lineRule="auto"/>
              <w:rPr>
                <w:rFonts w:ascii="Times New Roman" w:hAnsi="Times New Roman"/>
                <w:color w:val="000000"/>
                <w:sz w:val="24"/>
                <w:szCs w:val="24"/>
              </w:rPr>
            </w:pPr>
            <w:r w:rsidRPr="00EA58B0">
              <w:rPr>
                <w:rFonts w:ascii="Times New Roman" w:hAnsi="Times New Roman"/>
                <w:color w:val="000000"/>
                <w:sz w:val="24"/>
                <w:szCs w:val="24"/>
              </w:rPr>
              <w:t>Baik</w:t>
            </w:r>
          </w:p>
        </w:tc>
        <w:tc>
          <w:tcPr>
            <w:tcW w:w="2090" w:type="dxa"/>
            <w:shd w:val="clear" w:color="auto" w:fill="auto"/>
            <w:noWrap/>
            <w:vAlign w:val="bottom"/>
            <w:hideMark/>
          </w:tcPr>
          <w:p w14:paraId="4A3F0DB7"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4</w:t>
            </w:r>
          </w:p>
        </w:tc>
        <w:tc>
          <w:tcPr>
            <w:tcW w:w="1724" w:type="dxa"/>
            <w:shd w:val="clear" w:color="auto" w:fill="auto"/>
            <w:noWrap/>
            <w:vAlign w:val="bottom"/>
            <w:hideMark/>
          </w:tcPr>
          <w:p w14:paraId="6FFDF3A1"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17%</w:t>
            </w:r>
          </w:p>
        </w:tc>
      </w:tr>
      <w:tr w:rsidR="00AD474A" w:rsidRPr="00EA58B0" w14:paraId="10706A50" w14:textId="77777777" w:rsidTr="0042127C">
        <w:trPr>
          <w:trHeight w:val="278"/>
        </w:trPr>
        <w:tc>
          <w:tcPr>
            <w:tcW w:w="1041" w:type="dxa"/>
            <w:shd w:val="clear" w:color="auto" w:fill="auto"/>
            <w:noWrap/>
            <w:vAlign w:val="bottom"/>
            <w:hideMark/>
          </w:tcPr>
          <w:p w14:paraId="2F070777"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3</w:t>
            </w:r>
          </w:p>
        </w:tc>
        <w:tc>
          <w:tcPr>
            <w:tcW w:w="1724" w:type="dxa"/>
            <w:shd w:val="clear" w:color="auto" w:fill="auto"/>
            <w:noWrap/>
            <w:vAlign w:val="bottom"/>
            <w:hideMark/>
          </w:tcPr>
          <w:p w14:paraId="3BB62863" w14:textId="77777777" w:rsidR="00AD474A" w:rsidRPr="00EA58B0" w:rsidRDefault="00AD474A" w:rsidP="0042127C">
            <w:pPr>
              <w:spacing w:after="0" w:line="240" w:lineRule="auto"/>
              <w:rPr>
                <w:rFonts w:ascii="Times New Roman" w:hAnsi="Times New Roman"/>
                <w:color w:val="000000"/>
                <w:sz w:val="24"/>
                <w:szCs w:val="24"/>
              </w:rPr>
            </w:pPr>
            <w:r w:rsidRPr="00EA58B0">
              <w:rPr>
                <w:rFonts w:ascii="Times New Roman" w:hAnsi="Times New Roman"/>
                <w:color w:val="000000"/>
                <w:sz w:val="24"/>
                <w:szCs w:val="24"/>
              </w:rPr>
              <w:t>1.04-1.71</w:t>
            </w:r>
          </w:p>
        </w:tc>
        <w:tc>
          <w:tcPr>
            <w:tcW w:w="2587" w:type="dxa"/>
            <w:shd w:val="clear" w:color="auto" w:fill="auto"/>
            <w:noWrap/>
            <w:vAlign w:val="bottom"/>
            <w:hideMark/>
          </w:tcPr>
          <w:p w14:paraId="563834BB" w14:textId="77777777" w:rsidR="00AD474A" w:rsidRPr="00EA58B0" w:rsidRDefault="00AD474A" w:rsidP="0042127C">
            <w:pPr>
              <w:spacing w:after="0" w:line="240" w:lineRule="auto"/>
              <w:rPr>
                <w:rFonts w:ascii="Times New Roman" w:hAnsi="Times New Roman"/>
                <w:color w:val="000000"/>
                <w:sz w:val="24"/>
                <w:szCs w:val="24"/>
              </w:rPr>
            </w:pPr>
            <w:r w:rsidRPr="00570943">
              <w:rPr>
                <w:rFonts w:ascii="Times New Roman" w:hAnsi="Times New Roman"/>
                <w:color w:val="000000"/>
                <w:sz w:val="24"/>
                <w:szCs w:val="24"/>
              </w:rPr>
              <w:t>Cukup</w:t>
            </w:r>
          </w:p>
        </w:tc>
        <w:tc>
          <w:tcPr>
            <w:tcW w:w="2090" w:type="dxa"/>
            <w:shd w:val="clear" w:color="auto" w:fill="auto"/>
            <w:noWrap/>
            <w:vAlign w:val="bottom"/>
            <w:hideMark/>
          </w:tcPr>
          <w:p w14:paraId="454BD0CF"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8</w:t>
            </w:r>
          </w:p>
        </w:tc>
        <w:tc>
          <w:tcPr>
            <w:tcW w:w="1724" w:type="dxa"/>
            <w:shd w:val="clear" w:color="auto" w:fill="auto"/>
            <w:noWrap/>
            <w:vAlign w:val="bottom"/>
            <w:hideMark/>
          </w:tcPr>
          <w:p w14:paraId="08967E1A"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35%</w:t>
            </w:r>
          </w:p>
        </w:tc>
      </w:tr>
      <w:tr w:rsidR="00AD474A" w:rsidRPr="00EA58B0" w14:paraId="08DA24C6" w14:textId="77777777" w:rsidTr="0042127C">
        <w:trPr>
          <w:trHeight w:val="278"/>
        </w:trPr>
        <w:tc>
          <w:tcPr>
            <w:tcW w:w="1041" w:type="dxa"/>
            <w:shd w:val="clear" w:color="auto" w:fill="auto"/>
            <w:noWrap/>
            <w:vAlign w:val="bottom"/>
            <w:hideMark/>
          </w:tcPr>
          <w:p w14:paraId="43AB41C0"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4</w:t>
            </w:r>
          </w:p>
        </w:tc>
        <w:tc>
          <w:tcPr>
            <w:tcW w:w="1724" w:type="dxa"/>
            <w:shd w:val="clear" w:color="auto" w:fill="auto"/>
            <w:noWrap/>
            <w:vAlign w:val="bottom"/>
            <w:hideMark/>
          </w:tcPr>
          <w:p w14:paraId="1C062F8E" w14:textId="77777777" w:rsidR="00AD474A" w:rsidRPr="00EA58B0" w:rsidRDefault="00AD474A" w:rsidP="0042127C">
            <w:pPr>
              <w:spacing w:after="0" w:line="240" w:lineRule="auto"/>
              <w:rPr>
                <w:rFonts w:ascii="Times New Roman" w:hAnsi="Times New Roman"/>
                <w:color w:val="000000"/>
                <w:sz w:val="24"/>
                <w:szCs w:val="24"/>
              </w:rPr>
            </w:pPr>
            <w:r w:rsidRPr="00EA58B0">
              <w:rPr>
                <w:rFonts w:ascii="Times New Roman" w:hAnsi="Times New Roman"/>
                <w:color w:val="000000"/>
                <w:sz w:val="24"/>
                <w:szCs w:val="24"/>
              </w:rPr>
              <w:t>1.71-2.38</w:t>
            </w:r>
          </w:p>
        </w:tc>
        <w:tc>
          <w:tcPr>
            <w:tcW w:w="2587" w:type="dxa"/>
            <w:shd w:val="clear" w:color="auto" w:fill="auto"/>
            <w:noWrap/>
            <w:vAlign w:val="bottom"/>
            <w:hideMark/>
          </w:tcPr>
          <w:p w14:paraId="345B1508" w14:textId="77777777" w:rsidR="00AD474A" w:rsidRPr="00EA58B0" w:rsidRDefault="00AD474A" w:rsidP="0042127C">
            <w:pPr>
              <w:spacing w:after="0" w:line="240" w:lineRule="auto"/>
              <w:rPr>
                <w:rFonts w:ascii="Times New Roman" w:hAnsi="Times New Roman"/>
                <w:color w:val="000000"/>
                <w:sz w:val="24"/>
                <w:szCs w:val="24"/>
              </w:rPr>
            </w:pPr>
            <w:r w:rsidRPr="00EA58B0">
              <w:rPr>
                <w:rFonts w:ascii="Times New Roman" w:hAnsi="Times New Roman"/>
                <w:color w:val="000000"/>
                <w:sz w:val="24"/>
                <w:szCs w:val="24"/>
              </w:rPr>
              <w:t>Kurang</w:t>
            </w:r>
          </w:p>
        </w:tc>
        <w:tc>
          <w:tcPr>
            <w:tcW w:w="2090" w:type="dxa"/>
            <w:shd w:val="clear" w:color="auto" w:fill="auto"/>
            <w:noWrap/>
            <w:vAlign w:val="bottom"/>
            <w:hideMark/>
          </w:tcPr>
          <w:p w14:paraId="2542A176"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5</w:t>
            </w:r>
          </w:p>
        </w:tc>
        <w:tc>
          <w:tcPr>
            <w:tcW w:w="1724" w:type="dxa"/>
            <w:shd w:val="clear" w:color="auto" w:fill="auto"/>
            <w:noWrap/>
            <w:vAlign w:val="bottom"/>
            <w:hideMark/>
          </w:tcPr>
          <w:p w14:paraId="0838DF46"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22%</w:t>
            </w:r>
          </w:p>
        </w:tc>
      </w:tr>
      <w:tr w:rsidR="00AD474A" w:rsidRPr="00EA58B0" w14:paraId="0C76FAB4" w14:textId="77777777" w:rsidTr="0042127C">
        <w:trPr>
          <w:trHeight w:val="278"/>
        </w:trPr>
        <w:tc>
          <w:tcPr>
            <w:tcW w:w="1041" w:type="dxa"/>
            <w:shd w:val="clear" w:color="auto" w:fill="auto"/>
            <w:noWrap/>
            <w:vAlign w:val="bottom"/>
            <w:hideMark/>
          </w:tcPr>
          <w:p w14:paraId="33C17714"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5</w:t>
            </w:r>
          </w:p>
        </w:tc>
        <w:tc>
          <w:tcPr>
            <w:tcW w:w="1724" w:type="dxa"/>
            <w:shd w:val="clear" w:color="auto" w:fill="auto"/>
            <w:noWrap/>
            <w:vAlign w:val="bottom"/>
            <w:hideMark/>
          </w:tcPr>
          <w:p w14:paraId="2002081E" w14:textId="77777777" w:rsidR="00AD474A" w:rsidRPr="00EA58B0" w:rsidRDefault="00AD474A" w:rsidP="0042127C">
            <w:pPr>
              <w:spacing w:after="0" w:line="240" w:lineRule="auto"/>
              <w:rPr>
                <w:rFonts w:ascii="Times New Roman" w:hAnsi="Times New Roman"/>
                <w:color w:val="000000"/>
                <w:sz w:val="24"/>
                <w:szCs w:val="24"/>
              </w:rPr>
            </w:pPr>
            <w:r w:rsidRPr="00EA58B0">
              <w:rPr>
                <w:rFonts w:ascii="Times New Roman" w:hAnsi="Times New Roman"/>
                <w:color w:val="000000"/>
                <w:sz w:val="24"/>
                <w:szCs w:val="24"/>
              </w:rPr>
              <w:t>&gt;2.39</w:t>
            </w:r>
          </w:p>
        </w:tc>
        <w:tc>
          <w:tcPr>
            <w:tcW w:w="2587" w:type="dxa"/>
            <w:shd w:val="clear" w:color="auto" w:fill="auto"/>
            <w:noWrap/>
            <w:vAlign w:val="bottom"/>
            <w:hideMark/>
          </w:tcPr>
          <w:p w14:paraId="08FE362D" w14:textId="77777777" w:rsidR="00AD474A" w:rsidRPr="00EA58B0" w:rsidRDefault="00AD474A" w:rsidP="0042127C">
            <w:pPr>
              <w:spacing w:after="0" w:line="240" w:lineRule="auto"/>
              <w:rPr>
                <w:rFonts w:ascii="Times New Roman" w:hAnsi="Times New Roman"/>
                <w:color w:val="000000"/>
                <w:sz w:val="24"/>
                <w:szCs w:val="24"/>
              </w:rPr>
            </w:pPr>
            <w:r w:rsidRPr="00EA58B0">
              <w:rPr>
                <w:rFonts w:ascii="Times New Roman" w:hAnsi="Times New Roman"/>
                <w:color w:val="000000"/>
                <w:sz w:val="24"/>
                <w:szCs w:val="24"/>
              </w:rPr>
              <w:t>Kurang Sekali</w:t>
            </w:r>
          </w:p>
        </w:tc>
        <w:tc>
          <w:tcPr>
            <w:tcW w:w="2090" w:type="dxa"/>
            <w:shd w:val="clear" w:color="auto" w:fill="auto"/>
            <w:noWrap/>
            <w:vAlign w:val="bottom"/>
            <w:hideMark/>
          </w:tcPr>
          <w:p w14:paraId="1B711692"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1</w:t>
            </w:r>
          </w:p>
        </w:tc>
        <w:tc>
          <w:tcPr>
            <w:tcW w:w="1724" w:type="dxa"/>
            <w:shd w:val="clear" w:color="auto" w:fill="auto"/>
            <w:noWrap/>
            <w:vAlign w:val="bottom"/>
            <w:hideMark/>
          </w:tcPr>
          <w:p w14:paraId="5C7B97AF"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4%</w:t>
            </w:r>
          </w:p>
        </w:tc>
      </w:tr>
      <w:tr w:rsidR="00AD474A" w:rsidRPr="00EA58B0" w14:paraId="161B61CC" w14:textId="77777777" w:rsidTr="0042127C">
        <w:trPr>
          <w:trHeight w:val="278"/>
        </w:trPr>
        <w:tc>
          <w:tcPr>
            <w:tcW w:w="2765" w:type="dxa"/>
            <w:gridSpan w:val="2"/>
            <w:tcBorders>
              <w:bottom w:val="single" w:sz="4" w:space="0" w:color="auto"/>
            </w:tcBorders>
            <w:shd w:val="clear" w:color="auto" w:fill="auto"/>
            <w:noWrap/>
            <w:vAlign w:val="bottom"/>
            <w:hideMark/>
          </w:tcPr>
          <w:p w14:paraId="4B7C94F8"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Jumlah</w:t>
            </w:r>
          </w:p>
        </w:tc>
        <w:tc>
          <w:tcPr>
            <w:tcW w:w="2587" w:type="dxa"/>
            <w:tcBorders>
              <w:bottom w:val="single" w:sz="4" w:space="0" w:color="auto"/>
            </w:tcBorders>
            <w:shd w:val="clear" w:color="auto" w:fill="auto"/>
            <w:hideMark/>
          </w:tcPr>
          <w:p w14:paraId="056BD62C"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 </w:t>
            </w:r>
          </w:p>
        </w:tc>
        <w:tc>
          <w:tcPr>
            <w:tcW w:w="2090" w:type="dxa"/>
            <w:tcBorders>
              <w:bottom w:val="single" w:sz="4" w:space="0" w:color="auto"/>
            </w:tcBorders>
            <w:shd w:val="clear" w:color="auto" w:fill="auto"/>
            <w:noWrap/>
            <w:vAlign w:val="bottom"/>
            <w:hideMark/>
          </w:tcPr>
          <w:p w14:paraId="150414ED"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19</w:t>
            </w:r>
          </w:p>
        </w:tc>
        <w:tc>
          <w:tcPr>
            <w:tcW w:w="1724" w:type="dxa"/>
            <w:tcBorders>
              <w:bottom w:val="single" w:sz="4" w:space="0" w:color="auto"/>
            </w:tcBorders>
            <w:shd w:val="clear" w:color="auto" w:fill="auto"/>
            <w:noWrap/>
            <w:vAlign w:val="bottom"/>
            <w:hideMark/>
          </w:tcPr>
          <w:p w14:paraId="58A391C0" w14:textId="77777777" w:rsidR="00AD474A" w:rsidRPr="00EA58B0" w:rsidRDefault="00AD474A" w:rsidP="0042127C">
            <w:pPr>
              <w:spacing w:after="0" w:line="240" w:lineRule="auto"/>
              <w:jc w:val="center"/>
              <w:rPr>
                <w:rFonts w:ascii="Times New Roman" w:hAnsi="Times New Roman"/>
                <w:color w:val="000000"/>
                <w:sz w:val="24"/>
                <w:szCs w:val="24"/>
              </w:rPr>
            </w:pPr>
            <w:r w:rsidRPr="00EA58B0">
              <w:rPr>
                <w:rFonts w:ascii="Times New Roman" w:hAnsi="Times New Roman"/>
                <w:color w:val="000000"/>
                <w:sz w:val="24"/>
                <w:szCs w:val="24"/>
              </w:rPr>
              <w:t>100%</w:t>
            </w:r>
          </w:p>
        </w:tc>
      </w:tr>
    </w:tbl>
    <w:p w14:paraId="338389EE" w14:textId="77777777" w:rsidR="00AD474A" w:rsidRPr="00570943" w:rsidRDefault="00AD474A" w:rsidP="0042127C">
      <w:pPr>
        <w:jc w:val="both"/>
        <w:rPr>
          <w:rFonts w:ascii="Times New Roman" w:hAnsi="Times New Roman"/>
          <w:sz w:val="24"/>
          <w:szCs w:val="24"/>
        </w:rPr>
      </w:pPr>
    </w:p>
    <w:p w14:paraId="584F397D" w14:textId="77777777" w:rsidR="00AD474A" w:rsidRPr="00570943" w:rsidRDefault="00AD474A" w:rsidP="0042127C">
      <w:pPr>
        <w:ind w:firstLine="720"/>
        <w:jc w:val="both"/>
        <w:rPr>
          <w:rFonts w:ascii="Times New Roman" w:hAnsi="Times New Roman"/>
          <w:sz w:val="24"/>
          <w:szCs w:val="24"/>
        </w:rPr>
      </w:pPr>
      <w:r w:rsidRPr="00570943">
        <w:rPr>
          <w:rFonts w:ascii="Times New Roman" w:hAnsi="Times New Roman"/>
          <w:sz w:val="24"/>
          <w:szCs w:val="24"/>
        </w:rPr>
        <w:t xml:space="preserve">Berdasarkan table 1 dari 19 orang Atlet Putri Club TAMARA Kota Padang, sebanyak 1 orang (4%) memiliki daya tahan </w:t>
      </w:r>
      <w:r w:rsidRPr="00570943">
        <w:rPr>
          <w:rFonts w:ascii="Times New Roman" w:hAnsi="Times New Roman"/>
          <w:i/>
          <w:sz w:val="24"/>
          <w:szCs w:val="24"/>
        </w:rPr>
        <w:t xml:space="preserve">anaerobic </w:t>
      </w:r>
      <w:r w:rsidRPr="00570943">
        <w:rPr>
          <w:rFonts w:ascii="Times New Roman" w:hAnsi="Times New Roman"/>
          <w:sz w:val="24"/>
          <w:szCs w:val="24"/>
        </w:rPr>
        <w:t xml:space="preserve">baik sekali, sebanyak 4 orang (17%) memiliki daya tahan </w:t>
      </w:r>
      <w:r w:rsidRPr="00570943">
        <w:rPr>
          <w:rFonts w:ascii="Times New Roman" w:hAnsi="Times New Roman"/>
          <w:i/>
          <w:sz w:val="24"/>
          <w:szCs w:val="24"/>
        </w:rPr>
        <w:t xml:space="preserve">anaerobic </w:t>
      </w:r>
      <w:r w:rsidRPr="00570943">
        <w:rPr>
          <w:rFonts w:ascii="Times New Roman" w:hAnsi="Times New Roman"/>
          <w:sz w:val="24"/>
          <w:szCs w:val="24"/>
        </w:rPr>
        <w:t xml:space="preserve">baik, sebanyak 8 orang (35%) memiliki daya tahan </w:t>
      </w:r>
      <w:r w:rsidRPr="00570943">
        <w:rPr>
          <w:rFonts w:ascii="Times New Roman" w:hAnsi="Times New Roman"/>
          <w:i/>
          <w:sz w:val="24"/>
          <w:szCs w:val="24"/>
        </w:rPr>
        <w:t xml:space="preserve">anaerobic </w:t>
      </w:r>
      <w:r w:rsidRPr="00570943">
        <w:rPr>
          <w:rFonts w:ascii="Times New Roman" w:hAnsi="Times New Roman"/>
          <w:sz w:val="24"/>
          <w:szCs w:val="24"/>
        </w:rPr>
        <w:t xml:space="preserve">cukup, sebanyak 5 orang (22%) memiliki daya tahan </w:t>
      </w:r>
      <w:r w:rsidRPr="00570943">
        <w:rPr>
          <w:rFonts w:ascii="Times New Roman" w:hAnsi="Times New Roman"/>
          <w:i/>
          <w:sz w:val="24"/>
          <w:szCs w:val="24"/>
        </w:rPr>
        <w:t xml:space="preserve">anaerobic </w:t>
      </w:r>
      <w:r w:rsidRPr="00570943">
        <w:rPr>
          <w:rFonts w:ascii="Times New Roman" w:hAnsi="Times New Roman"/>
          <w:sz w:val="24"/>
          <w:szCs w:val="24"/>
        </w:rPr>
        <w:t xml:space="preserve">kurang, dan sebanyak 1 orang (4%) memiliki daya tahan </w:t>
      </w:r>
      <w:r w:rsidRPr="00570943">
        <w:rPr>
          <w:rFonts w:ascii="Times New Roman" w:hAnsi="Times New Roman"/>
          <w:i/>
          <w:sz w:val="24"/>
          <w:szCs w:val="24"/>
        </w:rPr>
        <w:t xml:space="preserve">anaerobic </w:t>
      </w:r>
      <w:r w:rsidRPr="00570943">
        <w:rPr>
          <w:rFonts w:ascii="Times New Roman" w:hAnsi="Times New Roman"/>
          <w:sz w:val="24"/>
          <w:szCs w:val="24"/>
        </w:rPr>
        <w:t xml:space="preserve">kurang sekali. Jadi, secara keseluruhan daya tahan </w:t>
      </w:r>
      <w:r w:rsidRPr="00570943">
        <w:rPr>
          <w:rFonts w:ascii="Times New Roman" w:hAnsi="Times New Roman"/>
          <w:i/>
          <w:sz w:val="24"/>
          <w:szCs w:val="24"/>
        </w:rPr>
        <w:t xml:space="preserve">anaerobic </w:t>
      </w:r>
      <w:r w:rsidRPr="00570943">
        <w:rPr>
          <w:rFonts w:ascii="Times New Roman" w:hAnsi="Times New Roman"/>
          <w:sz w:val="24"/>
          <w:szCs w:val="24"/>
        </w:rPr>
        <w:t>yang dimiliki oleh atlet bolabasket putri termasuk dalam kategori “cukup” atau sekitar (35%). Untuk lebih jelas</w:t>
      </w:r>
      <w:r>
        <w:rPr>
          <w:rFonts w:ascii="Times New Roman" w:hAnsi="Times New Roman"/>
          <w:sz w:val="24"/>
          <w:szCs w:val="24"/>
        </w:rPr>
        <w:t>nya dapat dilihat pada gambar 2</w:t>
      </w:r>
      <w:r w:rsidRPr="00570943">
        <w:rPr>
          <w:rFonts w:ascii="Times New Roman" w:hAnsi="Times New Roman"/>
          <w:sz w:val="24"/>
          <w:szCs w:val="24"/>
        </w:rPr>
        <w:t>.</w:t>
      </w:r>
    </w:p>
    <w:p w14:paraId="725D5BEE" w14:textId="77777777" w:rsidR="00AD474A" w:rsidRPr="00570943" w:rsidRDefault="00AD474A" w:rsidP="0042127C">
      <w:pPr>
        <w:jc w:val="center"/>
        <w:rPr>
          <w:rFonts w:ascii="Times New Roman" w:hAnsi="Times New Roman"/>
          <w:sz w:val="24"/>
          <w:szCs w:val="24"/>
        </w:rPr>
      </w:pPr>
      <w:r w:rsidRPr="00570943">
        <w:rPr>
          <w:rFonts w:ascii="Times New Roman" w:hAnsi="Times New Roman"/>
          <w:noProof/>
          <w:sz w:val="24"/>
          <w:szCs w:val="24"/>
          <w:lang w:val="en-US" w:eastAsia="en-US"/>
        </w:rPr>
        <w:drawing>
          <wp:inline distT="0" distB="0" distL="0" distR="0" wp14:anchorId="63171E2A" wp14:editId="08ED2A7F">
            <wp:extent cx="5638800" cy="112395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9CAC68" w14:textId="77777777" w:rsidR="0027216A" w:rsidRPr="000F106D" w:rsidRDefault="00AD474A" w:rsidP="0042127C">
      <w:pPr>
        <w:jc w:val="center"/>
        <w:rPr>
          <w:rFonts w:ascii="Times New Roman" w:hAnsi="Times New Roman"/>
          <w:sz w:val="24"/>
          <w:szCs w:val="24"/>
          <w:lang w:val="en-US"/>
        </w:rPr>
      </w:pPr>
      <w:r>
        <w:rPr>
          <w:rFonts w:ascii="Times New Roman" w:hAnsi="Times New Roman"/>
          <w:sz w:val="24"/>
          <w:szCs w:val="24"/>
        </w:rPr>
        <w:t>Gambar 2</w:t>
      </w:r>
      <w:r w:rsidRPr="00570943">
        <w:rPr>
          <w:rFonts w:ascii="Times New Roman" w:hAnsi="Times New Roman"/>
          <w:sz w:val="24"/>
          <w:szCs w:val="24"/>
        </w:rPr>
        <w:t xml:space="preserve">. Histogram daya tahan </w:t>
      </w:r>
      <w:r w:rsidRPr="00570943">
        <w:rPr>
          <w:rFonts w:ascii="Times New Roman" w:hAnsi="Times New Roman"/>
          <w:i/>
          <w:sz w:val="24"/>
          <w:szCs w:val="24"/>
        </w:rPr>
        <w:t xml:space="preserve">anaerobic </w:t>
      </w:r>
      <w:r w:rsidRPr="00570943">
        <w:rPr>
          <w:rFonts w:ascii="Times New Roman" w:hAnsi="Times New Roman"/>
          <w:sz w:val="24"/>
          <w:szCs w:val="24"/>
        </w:rPr>
        <w:t xml:space="preserve">atlet bolabasket putri </w:t>
      </w:r>
      <w:r w:rsidRPr="00570943">
        <w:rPr>
          <w:rFonts w:ascii="Times New Roman" w:hAnsi="Times New Roman"/>
          <w:i/>
          <w:sz w:val="24"/>
          <w:szCs w:val="24"/>
        </w:rPr>
        <w:t xml:space="preserve">club </w:t>
      </w:r>
      <w:r w:rsidRPr="00570943">
        <w:rPr>
          <w:rFonts w:ascii="Times New Roman" w:hAnsi="Times New Roman"/>
          <w:sz w:val="24"/>
          <w:szCs w:val="24"/>
        </w:rPr>
        <w:t>TAMARA kota padang</w:t>
      </w:r>
    </w:p>
    <w:p w14:paraId="4F8EB778" w14:textId="77777777" w:rsidR="00AD474A" w:rsidRPr="00570943" w:rsidRDefault="00AD474A" w:rsidP="0042127C">
      <w:pPr>
        <w:pStyle w:val="ListParagraph"/>
        <w:numPr>
          <w:ilvl w:val="0"/>
          <w:numId w:val="1"/>
        </w:numPr>
        <w:ind w:left="90"/>
        <w:jc w:val="both"/>
        <w:rPr>
          <w:rFonts w:ascii="Times New Roman" w:hAnsi="Times New Roman"/>
          <w:b/>
          <w:sz w:val="24"/>
          <w:szCs w:val="24"/>
        </w:rPr>
      </w:pPr>
      <w:r w:rsidRPr="00570943">
        <w:rPr>
          <w:rFonts w:ascii="Times New Roman" w:hAnsi="Times New Roman"/>
          <w:b/>
          <w:sz w:val="24"/>
          <w:szCs w:val="24"/>
        </w:rPr>
        <w:lastRenderedPageBreak/>
        <w:t xml:space="preserve">Kecepatan Atlet Bolabasket Putri </w:t>
      </w:r>
      <w:r w:rsidRPr="00570943">
        <w:rPr>
          <w:rFonts w:ascii="Times New Roman" w:hAnsi="Times New Roman"/>
          <w:b/>
          <w:i/>
          <w:sz w:val="24"/>
          <w:szCs w:val="24"/>
        </w:rPr>
        <w:t xml:space="preserve">Club </w:t>
      </w:r>
      <w:r w:rsidRPr="00570943">
        <w:rPr>
          <w:rFonts w:ascii="Times New Roman" w:hAnsi="Times New Roman"/>
          <w:b/>
          <w:sz w:val="24"/>
          <w:szCs w:val="24"/>
        </w:rPr>
        <w:t>TAMARA Kota Padang</w:t>
      </w:r>
    </w:p>
    <w:p w14:paraId="31215E73" w14:textId="77777777" w:rsidR="00AD474A" w:rsidRDefault="00AD474A" w:rsidP="0042127C">
      <w:pPr>
        <w:spacing w:after="0"/>
        <w:ind w:firstLine="630"/>
        <w:jc w:val="both"/>
        <w:rPr>
          <w:rFonts w:ascii="Times New Roman" w:hAnsi="Times New Roman"/>
          <w:color w:val="000000"/>
          <w:sz w:val="24"/>
          <w:szCs w:val="24"/>
          <w:lang w:val="en-US"/>
        </w:rPr>
      </w:pPr>
      <w:r w:rsidRPr="00570943">
        <w:rPr>
          <w:rFonts w:ascii="Times New Roman" w:hAnsi="Times New Roman"/>
          <w:sz w:val="24"/>
          <w:szCs w:val="24"/>
        </w:rPr>
        <w:t xml:space="preserve">Berdasarkan </w:t>
      </w:r>
      <w:r w:rsidRPr="00570943">
        <w:rPr>
          <w:rFonts w:ascii="Times New Roman" w:hAnsi="Times New Roman"/>
          <w:color w:val="000000"/>
          <w:sz w:val="24"/>
          <w:szCs w:val="24"/>
        </w:rPr>
        <w:t xml:space="preserve">hasil tes </w:t>
      </w:r>
      <w:r w:rsidRPr="00570943">
        <w:rPr>
          <w:rFonts w:ascii="Times New Roman" w:hAnsi="Times New Roman"/>
          <w:sz w:val="24"/>
          <w:szCs w:val="24"/>
        </w:rPr>
        <w:t>diperoleh nilai kecepatan terendah 2.58</w:t>
      </w:r>
      <w:r>
        <w:rPr>
          <w:rFonts w:ascii="Times New Roman" w:hAnsi="Times New Roman"/>
          <w:sz w:val="24"/>
          <w:szCs w:val="24"/>
        </w:rPr>
        <w:t xml:space="preserve"> detik</w:t>
      </w:r>
      <w:r w:rsidRPr="00570943">
        <w:rPr>
          <w:rFonts w:ascii="Times New Roman" w:hAnsi="Times New Roman"/>
          <w:sz w:val="24"/>
          <w:szCs w:val="24"/>
        </w:rPr>
        <w:t xml:space="preserve"> dan tertinggi adalah 1.54 </w:t>
      </w:r>
      <w:r>
        <w:rPr>
          <w:rFonts w:ascii="Times New Roman" w:hAnsi="Times New Roman"/>
          <w:sz w:val="24"/>
          <w:szCs w:val="24"/>
        </w:rPr>
        <w:t xml:space="preserve">detik </w:t>
      </w:r>
      <w:r w:rsidRPr="00570943">
        <w:rPr>
          <w:rFonts w:ascii="Times New Roman" w:hAnsi="Times New Roman"/>
          <w:sz w:val="24"/>
          <w:szCs w:val="24"/>
        </w:rPr>
        <w:t>dengan rata-rata 2.03 dan standar deviasi 0.33.</w:t>
      </w:r>
      <w:r w:rsidRPr="0022425D">
        <w:rPr>
          <w:rFonts w:ascii="Times New Roman" w:hAnsi="Times New Roman"/>
          <w:sz w:val="24"/>
          <w:szCs w:val="24"/>
        </w:rPr>
        <w:t xml:space="preserve"> </w:t>
      </w:r>
      <w:r w:rsidRPr="00570943">
        <w:rPr>
          <w:rFonts w:ascii="Times New Roman" w:hAnsi="Times New Roman"/>
          <w:sz w:val="24"/>
          <w:szCs w:val="24"/>
        </w:rPr>
        <w:t>untuk lebih jelasnya</w:t>
      </w:r>
      <w:r w:rsidRPr="00570943">
        <w:rPr>
          <w:rFonts w:ascii="Times New Roman" w:hAnsi="Times New Roman"/>
          <w:color w:val="000000"/>
          <w:sz w:val="24"/>
          <w:szCs w:val="24"/>
        </w:rPr>
        <w:t xml:space="preserve"> data hasil tes ini, dapat dilihat pada tabel 2.</w:t>
      </w:r>
    </w:p>
    <w:p w14:paraId="683122D0" w14:textId="77777777" w:rsidR="0042127C" w:rsidRPr="0042127C" w:rsidRDefault="0042127C" w:rsidP="0042127C">
      <w:pPr>
        <w:spacing w:after="0"/>
        <w:ind w:firstLine="630"/>
        <w:jc w:val="both"/>
        <w:rPr>
          <w:rFonts w:ascii="Times New Roman" w:hAnsi="Times New Roman"/>
          <w:color w:val="000000"/>
          <w:sz w:val="24"/>
          <w:szCs w:val="24"/>
          <w:lang w:val="en-US"/>
        </w:rPr>
      </w:pPr>
    </w:p>
    <w:p w14:paraId="401178E1" w14:textId="77777777" w:rsidR="00AD474A" w:rsidRPr="00570943" w:rsidRDefault="00AD474A" w:rsidP="0042127C">
      <w:pPr>
        <w:spacing w:after="0" w:line="240" w:lineRule="auto"/>
        <w:jc w:val="center"/>
        <w:rPr>
          <w:rFonts w:ascii="Times New Roman" w:hAnsi="Times New Roman"/>
          <w:sz w:val="24"/>
          <w:szCs w:val="24"/>
        </w:rPr>
      </w:pPr>
      <w:r w:rsidRPr="00570943">
        <w:rPr>
          <w:rFonts w:ascii="Times New Roman" w:hAnsi="Times New Roman"/>
          <w:sz w:val="24"/>
          <w:szCs w:val="24"/>
        </w:rPr>
        <w:t xml:space="preserve">Tabel 2. Distribusi Frekwensi Kecepatan Atlet Bolabasket Putri </w:t>
      </w:r>
      <w:r w:rsidRPr="00570943">
        <w:rPr>
          <w:rFonts w:ascii="Times New Roman" w:hAnsi="Times New Roman"/>
          <w:i/>
          <w:sz w:val="24"/>
          <w:szCs w:val="24"/>
        </w:rPr>
        <w:t xml:space="preserve">Club </w:t>
      </w:r>
      <w:r w:rsidRPr="00570943">
        <w:rPr>
          <w:rFonts w:ascii="Times New Roman" w:hAnsi="Times New Roman"/>
          <w:sz w:val="24"/>
          <w:szCs w:val="24"/>
        </w:rPr>
        <w:t>TAMARA Kota Padang</w:t>
      </w:r>
    </w:p>
    <w:tbl>
      <w:tblPr>
        <w:tblW w:w="9163" w:type="dxa"/>
        <w:tblInd w:w="103" w:type="dxa"/>
        <w:tblLook w:val="04A0" w:firstRow="1" w:lastRow="0" w:firstColumn="1" w:lastColumn="0" w:noHBand="0" w:noVBand="1"/>
      </w:tblPr>
      <w:tblGrid>
        <w:gridCol w:w="1323"/>
        <w:gridCol w:w="1967"/>
        <w:gridCol w:w="2272"/>
        <w:gridCol w:w="1973"/>
        <w:gridCol w:w="1628"/>
      </w:tblGrid>
      <w:tr w:rsidR="00AD474A" w:rsidRPr="00396900" w14:paraId="2A679C66" w14:textId="77777777" w:rsidTr="000F106D">
        <w:trPr>
          <w:trHeight w:val="313"/>
        </w:trPr>
        <w:tc>
          <w:tcPr>
            <w:tcW w:w="1323" w:type="dxa"/>
            <w:tcBorders>
              <w:top w:val="single" w:sz="4" w:space="0" w:color="auto"/>
              <w:bottom w:val="single" w:sz="4" w:space="0" w:color="auto"/>
            </w:tcBorders>
            <w:shd w:val="clear" w:color="auto" w:fill="auto"/>
            <w:noWrap/>
            <w:vAlign w:val="bottom"/>
            <w:hideMark/>
          </w:tcPr>
          <w:p w14:paraId="7957181E"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No</w:t>
            </w:r>
          </w:p>
        </w:tc>
        <w:tc>
          <w:tcPr>
            <w:tcW w:w="1967" w:type="dxa"/>
            <w:tcBorders>
              <w:top w:val="single" w:sz="4" w:space="0" w:color="auto"/>
              <w:bottom w:val="single" w:sz="4" w:space="0" w:color="auto"/>
            </w:tcBorders>
            <w:shd w:val="clear" w:color="auto" w:fill="auto"/>
            <w:noWrap/>
            <w:vAlign w:val="bottom"/>
            <w:hideMark/>
          </w:tcPr>
          <w:p w14:paraId="1D452293"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Nilai</w:t>
            </w:r>
          </w:p>
        </w:tc>
        <w:tc>
          <w:tcPr>
            <w:tcW w:w="2272" w:type="dxa"/>
            <w:tcBorders>
              <w:top w:val="single" w:sz="4" w:space="0" w:color="auto"/>
              <w:bottom w:val="single" w:sz="4" w:space="0" w:color="auto"/>
            </w:tcBorders>
            <w:shd w:val="clear" w:color="auto" w:fill="auto"/>
            <w:noWrap/>
            <w:vAlign w:val="bottom"/>
            <w:hideMark/>
          </w:tcPr>
          <w:p w14:paraId="004C15A2"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Klasifikasi</w:t>
            </w:r>
          </w:p>
        </w:tc>
        <w:tc>
          <w:tcPr>
            <w:tcW w:w="1973" w:type="dxa"/>
            <w:tcBorders>
              <w:top w:val="single" w:sz="4" w:space="0" w:color="auto"/>
              <w:bottom w:val="single" w:sz="4" w:space="0" w:color="auto"/>
            </w:tcBorders>
            <w:shd w:val="clear" w:color="auto" w:fill="auto"/>
            <w:noWrap/>
            <w:vAlign w:val="bottom"/>
            <w:hideMark/>
          </w:tcPr>
          <w:p w14:paraId="01E68C1F"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Frekuensi</w:t>
            </w:r>
          </w:p>
        </w:tc>
        <w:tc>
          <w:tcPr>
            <w:tcW w:w="1628" w:type="dxa"/>
            <w:tcBorders>
              <w:top w:val="single" w:sz="4" w:space="0" w:color="auto"/>
              <w:bottom w:val="single" w:sz="4" w:space="0" w:color="auto"/>
            </w:tcBorders>
            <w:shd w:val="clear" w:color="auto" w:fill="auto"/>
            <w:noWrap/>
            <w:vAlign w:val="bottom"/>
            <w:hideMark/>
          </w:tcPr>
          <w:p w14:paraId="049A3172"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Relatif</w:t>
            </w:r>
          </w:p>
        </w:tc>
      </w:tr>
      <w:tr w:rsidR="00AD474A" w:rsidRPr="00396900" w14:paraId="229FE4C9" w14:textId="77777777" w:rsidTr="000F106D">
        <w:trPr>
          <w:trHeight w:val="313"/>
        </w:trPr>
        <w:tc>
          <w:tcPr>
            <w:tcW w:w="1323" w:type="dxa"/>
            <w:tcBorders>
              <w:top w:val="single" w:sz="4" w:space="0" w:color="auto"/>
            </w:tcBorders>
            <w:shd w:val="clear" w:color="auto" w:fill="auto"/>
            <w:noWrap/>
            <w:vAlign w:val="bottom"/>
            <w:hideMark/>
          </w:tcPr>
          <w:p w14:paraId="63E7BF45"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1</w:t>
            </w:r>
          </w:p>
        </w:tc>
        <w:tc>
          <w:tcPr>
            <w:tcW w:w="1967" w:type="dxa"/>
            <w:tcBorders>
              <w:top w:val="single" w:sz="4" w:space="0" w:color="auto"/>
            </w:tcBorders>
            <w:shd w:val="clear" w:color="auto" w:fill="auto"/>
            <w:noWrap/>
            <w:vAlign w:val="bottom"/>
            <w:hideMark/>
          </w:tcPr>
          <w:p w14:paraId="4CA1A3D4" w14:textId="77777777" w:rsidR="00AD474A" w:rsidRPr="00396900" w:rsidRDefault="00AD474A" w:rsidP="0042127C">
            <w:pPr>
              <w:spacing w:after="0" w:line="240" w:lineRule="auto"/>
              <w:rPr>
                <w:rFonts w:ascii="Times New Roman" w:hAnsi="Times New Roman"/>
                <w:color w:val="000000"/>
                <w:sz w:val="24"/>
                <w:szCs w:val="24"/>
              </w:rPr>
            </w:pPr>
            <w:r w:rsidRPr="00396900">
              <w:rPr>
                <w:rFonts w:ascii="Times New Roman" w:hAnsi="Times New Roman"/>
                <w:color w:val="000000"/>
                <w:sz w:val="24"/>
                <w:szCs w:val="24"/>
              </w:rPr>
              <w:t>&lt;1.53</w:t>
            </w:r>
          </w:p>
        </w:tc>
        <w:tc>
          <w:tcPr>
            <w:tcW w:w="2272" w:type="dxa"/>
            <w:tcBorders>
              <w:top w:val="single" w:sz="4" w:space="0" w:color="auto"/>
            </w:tcBorders>
            <w:shd w:val="clear" w:color="auto" w:fill="auto"/>
            <w:noWrap/>
            <w:vAlign w:val="bottom"/>
            <w:hideMark/>
          </w:tcPr>
          <w:p w14:paraId="7016D16E" w14:textId="77777777" w:rsidR="00AD474A" w:rsidRPr="00396900" w:rsidRDefault="00AD474A" w:rsidP="0042127C">
            <w:pPr>
              <w:spacing w:after="0" w:line="240" w:lineRule="auto"/>
              <w:rPr>
                <w:rFonts w:ascii="Times New Roman" w:hAnsi="Times New Roman"/>
                <w:color w:val="000000"/>
                <w:sz w:val="24"/>
                <w:szCs w:val="24"/>
              </w:rPr>
            </w:pPr>
            <w:r w:rsidRPr="00396900">
              <w:rPr>
                <w:rFonts w:ascii="Times New Roman" w:hAnsi="Times New Roman"/>
                <w:color w:val="000000"/>
                <w:sz w:val="24"/>
                <w:szCs w:val="24"/>
              </w:rPr>
              <w:t>Baik Sekali</w:t>
            </w:r>
          </w:p>
        </w:tc>
        <w:tc>
          <w:tcPr>
            <w:tcW w:w="1973" w:type="dxa"/>
            <w:tcBorders>
              <w:top w:val="single" w:sz="4" w:space="0" w:color="auto"/>
            </w:tcBorders>
            <w:shd w:val="clear" w:color="auto" w:fill="auto"/>
            <w:noWrap/>
            <w:vAlign w:val="bottom"/>
            <w:hideMark/>
          </w:tcPr>
          <w:p w14:paraId="366D6BDD"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0</w:t>
            </w:r>
          </w:p>
        </w:tc>
        <w:tc>
          <w:tcPr>
            <w:tcW w:w="1628" w:type="dxa"/>
            <w:tcBorders>
              <w:top w:val="single" w:sz="4" w:space="0" w:color="auto"/>
            </w:tcBorders>
            <w:shd w:val="clear" w:color="auto" w:fill="auto"/>
            <w:noWrap/>
            <w:vAlign w:val="bottom"/>
            <w:hideMark/>
          </w:tcPr>
          <w:p w14:paraId="1ECFBD5A"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0%</w:t>
            </w:r>
          </w:p>
        </w:tc>
      </w:tr>
      <w:tr w:rsidR="00AD474A" w:rsidRPr="00396900" w14:paraId="57551539" w14:textId="77777777" w:rsidTr="000F106D">
        <w:trPr>
          <w:trHeight w:val="313"/>
        </w:trPr>
        <w:tc>
          <w:tcPr>
            <w:tcW w:w="1323" w:type="dxa"/>
            <w:shd w:val="clear" w:color="auto" w:fill="auto"/>
            <w:noWrap/>
            <w:vAlign w:val="bottom"/>
            <w:hideMark/>
          </w:tcPr>
          <w:p w14:paraId="6B18CA9C"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2</w:t>
            </w:r>
          </w:p>
        </w:tc>
        <w:tc>
          <w:tcPr>
            <w:tcW w:w="1967" w:type="dxa"/>
            <w:shd w:val="clear" w:color="auto" w:fill="auto"/>
            <w:noWrap/>
            <w:vAlign w:val="bottom"/>
            <w:hideMark/>
          </w:tcPr>
          <w:p w14:paraId="3121A97A" w14:textId="77777777" w:rsidR="00AD474A" w:rsidRPr="00396900" w:rsidRDefault="00AD474A" w:rsidP="0042127C">
            <w:pPr>
              <w:spacing w:after="0" w:line="240" w:lineRule="auto"/>
              <w:rPr>
                <w:rFonts w:ascii="Times New Roman" w:hAnsi="Times New Roman"/>
                <w:color w:val="000000"/>
                <w:sz w:val="24"/>
                <w:szCs w:val="24"/>
              </w:rPr>
            </w:pPr>
            <w:r w:rsidRPr="00396900">
              <w:rPr>
                <w:rFonts w:ascii="Times New Roman" w:hAnsi="Times New Roman"/>
                <w:color w:val="000000"/>
                <w:sz w:val="24"/>
                <w:szCs w:val="24"/>
              </w:rPr>
              <w:t>1.53-1.86</w:t>
            </w:r>
          </w:p>
        </w:tc>
        <w:tc>
          <w:tcPr>
            <w:tcW w:w="2272" w:type="dxa"/>
            <w:shd w:val="clear" w:color="auto" w:fill="auto"/>
            <w:noWrap/>
            <w:vAlign w:val="bottom"/>
            <w:hideMark/>
          </w:tcPr>
          <w:p w14:paraId="736F68E3" w14:textId="77777777" w:rsidR="00AD474A" w:rsidRPr="00396900" w:rsidRDefault="00AD474A" w:rsidP="0042127C">
            <w:pPr>
              <w:spacing w:after="0" w:line="240" w:lineRule="auto"/>
              <w:rPr>
                <w:rFonts w:ascii="Times New Roman" w:hAnsi="Times New Roman"/>
                <w:color w:val="000000"/>
                <w:sz w:val="24"/>
                <w:szCs w:val="24"/>
              </w:rPr>
            </w:pPr>
            <w:r w:rsidRPr="00396900">
              <w:rPr>
                <w:rFonts w:ascii="Times New Roman" w:hAnsi="Times New Roman"/>
                <w:color w:val="000000"/>
                <w:sz w:val="24"/>
                <w:szCs w:val="24"/>
              </w:rPr>
              <w:t>Baik</w:t>
            </w:r>
          </w:p>
        </w:tc>
        <w:tc>
          <w:tcPr>
            <w:tcW w:w="1973" w:type="dxa"/>
            <w:shd w:val="clear" w:color="auto" w:fill="auto"/>
            <w:noWrap/>
            <w:vAlign w:val="bottom"/>
            <w:hideMark/>
          </w:tcPr>
          <w:p w14:paraId="1417B5D1"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4</w:t>
            </w:r>
          </w:p>
        </w:tc>
        <w:tc>
          <w:tcPr>
            <w:tcW w:w="1628" w:type="dxa"/>
            <w:shd w:val="clear" w:color="auto" w:fill="auto"/>
            <w:noWrap/>
            <w:vAlign w:val="bottom"/>
            <w:hideMark/>
          </w:tcPr>
          <w:p w14:paraId="6CA6D563"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17%</w:t>
            </w:r>
          </w:p>
        </w:tc>
      </w:tr>
      <w:tr w:rsidR="00AD474A" w:rsidRPr="00396900" w14:paraId="28FC7BB2" w14:textId="77777777" w:rsidTr="000F106D">
        <w:trPr>
          <w:trHeight w:val="313"/>
        </w:trPr>
        <w:tc>
          <w:tcPr>
            <w:tcW w:w="1323" w:type="dxa"/>
            <w:shd w:val="clear" w:color="auto" w:fill="auto"/>
            <w:noWrap/>
            <w:vAlign w:val="bottom"/>
            <w:hideMark/>
          </w:tcPr>
          <w:p w14:paraId="761C1906"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3</w:t>
            </w:r>
          </w:p>
        </w:tc>
        <w:tc>
          <w:tcPr>
            <w:tcW w:w="1967" w:type="dxa"/>
            <w:shd w:val="clear" w:color="auto" w:fill="auto"/>
            <w:noWrap/>
            <w:vAlign w:val="bottom"/>
            <w:hideMark/>
          </w:tcPr>
          <w:p w14:paraId="2EF8FBE8" w14:textId="77777777" w:rsidR="00AD474A" w:rsidRPr="00396900" w:rsidRDefault="00AD474A" w:rsidP="0042127C">
            <w:pPr>
              <w:spacing w:after="0" w:line="240" w:lineRule="auto"/>
              <w:rPr>
                <w:rFonts w:ascii="Times New Roman" w:hAnsi="Times New Roman"/>
                <w:color w:val="000000"/>
                <w:sz w:val="24"/>
                <w:szCs w:val="24"/>
              </w:rPr>
            </w:pPr>
            <w:r w:rsidRPr="00396900">
              <w:rPr>
                <w:rFonts w:ascii="Times New Roman" w:hAnsi="Times New Roman"/>
                <w:color w:val="000000"/>
                <w:sz w:val="24"/>
                <w:szCs w:val="24"/>
              </w:rPr>
              <w:t>1.86-2.19</w:t>
            </w:r>
          </w:p>
        </w:tc>
        <w:tc>
          <w:tcPr>
            <w:tcW w:w="2272" w:type="dxa"/>
            <w:shd w:val="clear" w:color="auto" w:fill="auto"/>
            <w:noWrap/>
            <w:vAlign w:val="bottom"/>
            <w:hideMark/>
          </w:tcPr>
          <w:p w14:paraId="20E4CF85" w14:textId="77777777" w:rsidR="00AD474A" w:rsidRPr="00396900" w:rsidRDefault="00AD474A" w:rsidP="0042127C">
            <w:pPr>
              <w:spacing w:after="0" w:line="240" w:lineRule="auto"/>
              <w:rPr>
                <w:rFonts w:ascii="Times New Roman" w:hAnsi="Times New Roman"/>
                <w:color w:val="000000"/>
                <w:sz w:val="24"/>
                <w:szCs w:val="24"/>
              </w:rPr>
            </w:pPr>
            <w:r w:rsidRPr="00570943">
              <w:rPr>
                <w:rFonts w:ascii="Times New Roman" w:hAnsi="Times New Roman"/>
                <w:color w:val="000000"/>
                <w:sz w:val="24"/>
                <w:szCs w:val="24"/>
              </w:rPr>
              <w:t>cukup</w:t>
            </w:r>
            <w:r w:rsidRPr="00396900">
              <w:rPr>
                <w:rFonts w:ascii="Times New Roman" w:hAnsi="Times New Roman"/>
                <w:color w:val="000000"/>
                <w:sz w:val="24"/>
                <w:szCs w:val="24"/>
              </w:rPr>
              <w:t xml:space="preserve"> </w:t>
            </w:r>
          </w:p>
        </w:tc>
        <w:tc>
          <w:tcPr>
            <w:tcW w:w="1973" w:type="dxa"/>
            <w:shd w:val="clear" w:color="auto" w:fill="auto"/>
            <w:noWrap/>
            <w:vAlign w:val="bottom"/>
            <w:hideMark/>
          </w:tcPr>
          <w:p w14:paraId="04F9EBCD"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9</w:t>
            </w:r>
          </w:p>
        </w:tc>
        <w:tc>
          <w:tcPr>
            <w:tcW w:w="1628" w:type="dxa"/>
            <w:shd w:val="clear" w:color="auto" w:fill="auto"/>
            <w:noWrap/>
            <w:vAlign w:val="bottom"/>
            <w:hideMark/>
          </w:tcPr>
          <w:p w14:paraId="02D7B9B8"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39%</w:t>
            </w:r>
          </w:p>
        </w:tc>
      </w:tr>
      <w:tr w:rsidR="00AD474A" w:rsidRPr="00396900" w14:paraId="17DE0A83" w14:textId="77777777" w:rsidTr="000F106D">
        <w:trPr>
          <w:trHeight w:val="313"/>
        </w:trPr>
        <w:tc>
          <w:tcPr>
            <w:tcW w:w="1323" w:type="dxa"/>
            <w:shd w:val="clear" w:color="auto" w:fill="auto"/>
            <w:noWrap/>
            <w:vAlign w:val="bottom"/>
            <w:hideMark/>
          </w:tcPr>
          <w:p w14:paraId="792229D0"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4</w:t>
            </w:r>
          </w:p>
        </w:tc>
        <w:tc>
          <w:tcPr>
            <w:tcW w:w="1967" w:type="dxa"/>
            <w:shd w:val="clear" w:color="auto" w:fill="auto"/>
            <w:noWrap/>
            <w:vAlign w:val="bottom"/>
            <w:hideMark/>
          </w:tcPr>
          <w:p w14:paraId="2EAB12B7" w14:textId="77777777" w:rsidR="00AD474A" w:rsidRPr="00396900" w:rsidRDefault="00AD474A" w:rsidP="0042127C">
            <w:pPr>
              <w:spacing w:after="0" w:line="240" w:lineRule="auto"/>
              <w:rPr>
                <w:rFonts w:ascii="Times New Roman" w:hAnsi="Times New Roman"/>
                <w:color w:val="000000"/>
                <w:sz w:val="24"/>
                <w:szCs w:val="24"/>
              </w:rPr>
            </w:pPr>
            <w:r w:rsidRPr="00396900">
              <w:rPr>
                <w:rFonts w:ascii="Times New Roman" w:hAnsi="Times New Roman"/>
                <w:color w:val="000000"/>
                <w:sz w:val="24"/>
                <w:szCs w:val="24"/>
              </w:rPr>
              <w:t>2.19-2.52</w:t>
            </w:r>
          </w:p>
        </w:tc>
        <w:tc>
          <w:tcPr>
            <w:tcW w:w="2272" w:type="dxa"/>
            <w:shd w:val="clear" w:color="auto" w:fill="auto"/>
            <w:noWrap/>
            <w:vAlign w:val="bottom"/>
            <w:hideMark/>
          </w:tcPr>
          <w:p w14:paraId="73F9BD96" w14:textId="77777777" w:rsidR="00AD474A" w:rsidRPr="00396900" w:rsidRDefault="00AD474A" w:rsidP="0042127C">
            <w:pPr>
              <w:spacing w:after="0" w:line="240" w:lineRule="auto"/>
              <w:rPr>
                <w:rFonts w:ascii="Times New Roman" w:hAnsi="Times New Roman"/>
                <w:color w:val="000000"/>
                <w:sz w:val="24"/>
                <w:szCs w:val="24"/>
              </w:rPr>
            </w:pPr>
            <w:r w:rsidRPr="00396900">
              <w:rPr>
                <w:rFonts w:ascii="Times New Roman" w:hAnsi="Times New Roman"/>
                <w:color w:val="000000"/>
                <w:sz w:val="24"/>
                <w:szCs w:val="24"/>
              </w:rPr>
              <w:t>Kurang</w:t>
            </w:r>
          </w:p>
        </w:tc>
        <w:tc>
          <w:tcPr>
            <w:tcW w:w="1973" w:type="dxa"/>
            <w:shd w:val="clear" w:color="auto" w:fill="auto"/>
            <w:noWrap/>
            <w:vAlign w:val="bottom"/>
            <w:hideMark/>
          </w:tcPr>
          <w:p w14:paraId="4EEB0BCB"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3</w:t>
            </w:r>
          </w:p>
        </w:tc>
        <w:tc>
          <w:tcPr>
            <w:tcW w:w="1628" w:type="dxa"/>
            <w:shd w:val="clear" w:color="auto" w:fill="auto"/>
            <w:noWrap/>
            <w:vAlign w:val="bottom"/>
            <w:hideMark/>
          </w:tcPr>
          <w:p w14:paraId="2A303E98"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13%</w:t>
            </w:r>
          </w:p>
        </w:tc>
      </w:tr>
      <w:tr w:rsidR="00AD474A" w:rsidRPr="00396900" w14:paraId="112A0DF1" w14:textId="77777777" w:rsidTr="000F106D">
        <w:trPr>
          <w:trHeight w:val="313"/>
        </w:trPr>
        <w:tc>
          <w:tcPr>
            <w:tcW w:w="1323" w:type="dxa"/>
            <w:shd w:val="clear" w:color="auto" w:fill="auto"/>
            <w:noWrap/>
            <w:vAlign w:val="bottom"/>
            <w:hideMark/>
          </w:tcPr>
          <w:p w14:paraId="3C460D65"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5</w:t>
            </w:r>
          </w:p>
        </w:tc>
        <w:tc>
          <w:tcPr>
            <w:tcW w:w="1967" w:type="dxa"/>
            <w:shd w:val="clear" w:color="auto" w:fill="auto"/>
            <w:noWrap/>
            <w:vAlign w:val="bottom"/>
            <w:hideMark/>
          </w:tcPr>
          <w:p w14:paraId="667CB24E" w14:textId="77777777" w:rsidR="00AD474A" w:rsidRPr="00396900" w:rsidRDefault="00AD474A" w:rsidP="0042127C">
            <w:pPr>
              <w:spacing w:after="0" w:line="240" w:lineRule="auto"/>
              <w:rPr>
                <w:rFonts w:ascii="Times New Roman" w:hAnsi="Times New Roman"/>
                <w:color w:val="000000"/>
                <w:sz w:val="24"/>
                <w:szCs w:val="24"/>
              </w:rPr>
            </w:pPr>
            <w:r w:rsidRPr="00396900">
              <w:rPr>
                <w:rFonts w:ascii="Times New Roman" w:hAnsi="Times New Roman"/>
                <w:color w:val="000000"/>
                <w:sz w:val="24"/>
                <w:szCs w:val="24"/>
              </w:rPr>
              <w:t>&gt;2.52</w:t>
            </w:r>
          </w:p>
        </w:tc>
        <w:tc>
          <w:tcPr>
            <w:tcW w:w="2272" w:type="dxa"/>
            <w:shd w:val="clear" w:color="auto" w:fill="auto"/>
            <w:noWrap/>
            <w:vAlign w:val="bottom"/>
            <w:hideMark/>
          </w:tcPr>
          <w:p w14:paraId="58D159A3" w14:textId="77777777" w:rsidR="00AD474A" w:rsidRPr="00396900" w:rsidRDefault="00AD474A" w:rsidP="0042127C">
            <w:pPr>
              <w:spacing w:after="0" w:line="240" w:lineRule="auto"/>
              <w:rPr>
                <w:rFonts w:ascii="Times New Roman" w:hAnsi="Times New Roman"/>
                <w:color w:val="000000"/>
                <w:sz w:val="24"/>
                <w:szCs w:val="24"/>
              </w:rPr>
            </w:pPr>
            <w:r w:rsidRPr="00396900">
              <w:rPr>
                <w:rFonts w:ascii="Times New Roman" w:hAnsi="Times New Roman"/>
                <w:color w:val="000000"/>
                <w:sz w:val="24"/>
                <w:szCs w:val="24"/>
              </w:rPr>
              <w:t>Kurang Sekali</w:t>
            </w:r>
          </w:p>
        </w:tc>
        <w:tc>
          <w:tcPr>
            <w:tcW w:w="1973" w:type="dxa"/>
            <w:shd w:val="clear" w:color="auto" w:fill="auto"/>
            <w:noWrap/>
            <w:vAlign w:val="bottom"/>
            <w:hideMark/>
          </w:tcPr>
          <w:p w14:paraId="7268B35B"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3</w:t>
            </w:r>
          </w:p>
        </w:tc>
        <w:tc>
          <w:tcPr>
            <w:tcW w:w="1628" w:type="dxa"/>
            <w:shd w:val="clear" w:color="auto" w:fill="auto"/>
            <w:noWrap/>
            <w:vAlign w:val="bottom"/>
            <w:hideMark/>
          </w:tcPr>
          <w:p w14:paraId="35B58E8A"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13%</w:t>
            </w:r>
          </w:p>
        </w:tc>
      </w:tr>
      <w:tr w:rsidR="00AD474A" w:rsidRPr="00396900" w14:paraId="4224624A" w14:textId="77777777" w:rsidTr="000F106D">
        <w:trPr>
          <w:trHeight w:val="313"/>
        </w:trPr>
        <w:tc>
          <w:tcPr>
            <w:tcW w:w="3290" w:type="dxa"/>
            <w:gridSpan w:val="2"/>
            <w:tcBorders>
              <w:bottom w:val="single" w:sz="4" w:space="0" w:color="auto"/>
            </w:tcBorders>
            <w:shd w:val="clear" w:color="auto" w:fill="auto"/>
            <w:noWrap/>
            <w:vAlign w:val="bottom"/>
            <w:hideMark/>
          </w:tcPr>
          <w:p w14:paraId="156586CF"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Jumlah</w:t>
            </w:r>
          </w:p>
        </w:tc>
        <w:tc>
          <w:tcPr>
            <w:tcW w:w="2272" w:type="dxa"/>
            <w:tcBorders>
              <w:bottom w:val="single" w:sz="4" w:space="0" w:color="auto"/>
            </w:tcBorders>
            <w:shd w:val="clear" w:color="auto" w:fill="auto"/>
            <w:hideMark/>
          </w:tcPr>
          <w:p w14:paraId="72F165C6"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 </w:t>
            </w:r>
          </w:p>
        </w:tc>
        <w:tc>
          <w:tcPr>
            <w:tcW w:w="1973" w:type="dxa"/>
            <w:tcBorders>
              <w:bottom w:val="single" w:sz="4" w:space="0" w:color="auto"/>
            </w:tcBorders>
            <w:shd w:val="clear" w:color="auto" w:fill="auto"/>
            <w:noWrap/>
            <w:vAlign w:val="bottom"/>
            <w:hideMark/>
          </w:tcPr>
          <w:p w14:paraId="31DA4E13"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19</w:t>
            </w:r>
          </w:p>
        </w:tc>
        <w:tc>
          <w:tcPr>
            <w:tcW w:w="1628" w:type="dxa"/>
            <w:tcBorders>
              <w:bottom w:val="single" w:sz="4" w:space="0" w:color="auto"/>
            </w:tcBorders>
            <w:shd w:val="clear" w:color="auto" w:fill="auto"/>
            <w:noWrap/>
            <w:vAlign w:val="bottom"/>
            <w:hideMark/>
          </w:tcPr>
          <w:p w14:paraId="1EF1ED2C" w14:textId="77777777" w:rsidR="00AD474A" w:rsidRPr="00396900" w:rsidRDefault="00AD474A" w:rsidP="0042127C">
            <w:pPr>
              <w:spacing w:after="0" w:line="240" w:lineRule="auto"/>
              <w:jc w:val="center"/>
              <w:rPr>
                <w:rFonts w:ascii="Times New Roman" w:hAnsi="Times New Roman"/>
                <w:color w:val="000000"/>
                <w:sz w:val="24"/>
                <w:szCs w:val="24"/>
              </w:rPr>
            </w:pPr>
            <w:r w:rsidRPr="00396900">
              <w:rPr>
                <w:rFonts w:ascii="Times New Roman" w:hAnsi="Times New Roman"/>
                <w:color w:val="000000"/>
                <w:sz w:val="24"/>
                <w:szCs w:val="24"/>
              </w:rPr>
              <w:t>100%</w:t>
            </w:r>
          </w:p>
        </w:tc>
      </w:tr>
    </w:tbl>
    <w:p w14:paraId="08DB784B" w14:textId="77777777" w:rsidR="00AD474A" w:rsidRPr="00570943" w:rsidRDefault="00AD474A" w:rsidP="0042127C">
      <w:pPr>
        <w:jc w:val="both"/>
        <w:rPr>
          <w:rFonts w:ascii="Times New Roman" w:hAnsi="Times New Roman"/>
          <w:sz w:val="24"/>
          <w:szCs w:val="24"/>
        </w:rPr>
      </w:pPr>
    </w:p>
    <w:p w14:paraId="66A28CB1" w14:textId="77777777" w:rsidR="00AD474A" w:rsidRPr="00570943" w:rsidRDefault="00AD474A" w:rsidP="0042127C">
      <w:pPr>
        <w:ind w:firstLine="720"/>
        <w:jc w:val="both"/>
        <w:rPr>
          <w:rFonts w:ascii="Times New Roman" w:hAnsi="Times New Roman"/>
          <w:sz w:val="24"/>
          <w:szCs w:val="24"/>
        </w:rPr>
      </w:pPr>
      <w:r w:rsidRPr="00570943">
        <w:rPr>
          <w:rFonts w:ascii="Times New Roman" w:hAnsi="Times New Roman"/>
          <w:sz w:val="24"/>
          <w:szCs w:val="24"/>
        </w:rPr>
        <w:t>Berdasarkan table 2  dari 19 orang Atlet Putri Club TAMARA Kota Padang, tidak ada yang meimiliki kecepatan pada kategori baik sekali, sebanyak 4 orang (17%) memiliki kecepatan</w:t>
      </w:r>
      <w:r w:rsidRPr="00570943">
        <w:rPr>
          <w:rFonts w:ascii="Times New Roman" w:hAnsi="Times New Roman"/>
          <w:i/>
          <w:sz w:val="24"/>
          <w:szCs w:val="24"/>
        </w:rPr>
        <w:t xml:space="preserve"> </w:t>
      </w:r>
      <w:r w:rsidRPr="00570943">
        <w:rPr>
          <w:rFonts w:ascii="Times New Roman" w:hAnsi="Times New Roman"/>
          <w:sz w:val="24"/>
          <w:szCs w:val="24"/>
        </w:rPr>
        <w:t>baik, sebanyak 9 orang (39%) memiliki kecepatan</w:t>
      </w:r>
      <w:r w:rsidRPr="00570943">
        <w:rPr>
          <w:rFonts w:ascii="Times New Roman" w:hAnsi="Times New Roman"/>
          <w:i/>
          <w:sz w:val="24"/>
          <w:szCs w:val="24"/>
        </w:rPr>
        <w:t xml:space="preserve"> </w:t>
      </w:r>
      <w:r w:rsidRPr="00570943">
        <w:rPr>
          <w:rFonts w:ascii="Times New Roman" w:hAnsi="Times New Roman"/>
          <w:sz w:val="24"/>
          <w:szCs w:val="24"/>
        </w:rPr>
        <w:t>cukup, sebanyak 3 orang (13%) memiliki kecepatan</w:t>
      </w:r>
      <w:r w:rsidRPr="00570943">
        <w:rPr>
          <w:rFonts w:ascii="Times New Roman" w:hAnsi="Times New Roman"/>
          <w:i/>
          <w:sz w:val="24"/>
          <w:szCs w:val="24"/>
        </w:rPr>
        <w:t xml:space="preserve"> </w:t>
      </w:r>
      <w:r w:rsidRPr="00570943">
        <w:rPr>
          <w:rFonts w:ascii="Times New Roman" w:hAnsi="Times New Roman"/>
          <w:sz w:val="24"/>
          <w:szCs w:val="24"/>
        </w:rPr>
        <w:t>kurang, dan sebanyak 3 orang (13%) memiliki kecepatan kurang sekali. Jadi, secara keseluruhan kecepatan yang dimiliki oleh atlet bolabasket putri termasuk dalam kategori “cukup” atau sekitar (39%). Untuk lebih jelasn</w:t>
      </w:r>
      <w:r>
        <w:rPr>
          <w:rFonts w:ascii="Times New Roman" w:hAnsi="Times New Roman"/>
          <w:sz w:val="24"/>
          <w:szCs w:val="24"/>
        </w:rPr>
        <w:t>ya dapat dilihat pada gambar 3</w:t>
      </w:r>
      <w:r w:rsidRPr="00570943">
        <w:rPr>
          <w:rFonts w:ascii="Times New Roman" w:hAnsi="Times New Roman"/>
          <w:sz w:val="24"/>
          <w:szCs w:val="24"/>
        </w:rPr>
        <w:t>.</w:t>
      </w:r>
    </w:p>
    <w:p w14:paraId="04FC4C07" w14:textId="77777777" w:rsidR="00AD474A" w:rsidRPr="00570943" w:rsidRDefault="00AD474A" w:rsidP="0042127C">
      <w:pPr>
        <w:jc w:val="center"/>
        <w:rPr>
          <w:rFonts w:ascii="Times New Roman" w:hAnsi="Times New Roman"/>
          <w:sz w:val="24"/>
          <w:szCs w:val="24"/>
        </w:rPr>
      </w:pPr>
      <w:r w:rsidRPr="00570943">
        <w:rPr>
          <w:rFonts w:ascii="Times New Roman" w:hAnsi="Times New Roman"/>
          <w:noProof/>
          <w:sz w:val="24"/>
          <w:szCs w:val="24"/>
          <w:lang w:val="en-US" w:eastAsia="en-US"/>
        </w:rPr>
        <w:drawing>
          <wp:inline distT="0" distB="0" distL="0" distR="0" wp14:anchorId="0D83F992" wp14:editId="1B0A08B1">
            <wp:extent cx="5953125" cy="1590675"/>
            <wp:effectExtent l="1905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FD6755" w14:textId="77777777" w:rsidR="0027216A" w:rsidRPr="0027216A" w:rsidRDefault="00AD474A" w:rsidP="0042127C">
      <w:pPr>
        <w:jc w:val="center"/>
        <w:rPr>
          <w:rFonts w:ascii="Times New Roman" w:hAnsi="Times New Roman"/>
          <w:sz w:val="24"/>
          <w:szCs w:val="24"/>
          <w:lang w:val="en-US"/>
        </w:rPr>
      </w:pPr>
      <w:r>
        <w:rPr>
          <w:rFonts w:ascii="Times New Roman" w:hAnsi="Times New Roman"/>
          <w:sz w:val="24"/>
          <w:szCs w:val="24"/>
        </w:rPr>
        <w:t>Gambar 3</w:t>
      </w:r>
      <w:r w:rsidRPr="00570943">
        <w:rPr>
          <w:rFonts w:ascii="Times New Roman" w:hAnsi="Times New Roman"/>
          <w:sz w:val="24"/>
          <w:szCs w:val="24"/>
        </w:rPr>
        <w:t xml:space="preserve">. Histogram kecepatan atlet bolabasket putri </w:t>
      </w:r>
      <w:r w:rsidRPr="00570943">
        <w:rPr>
          <w:rFonts w:ascii="Times New Roman" w:hAnsi="Times New Roman"/>
          <w:i/>
          <w:sz w:val="24"/>
          <w:szCs w:val="24"/>
        </w:rPr>
        <w:t xml:space="preserve">club </w:t>
      </w:r>
      <w:r w:rsidRPr="00570943">
        <w:rPr>
          <w:rFonts w:ascii="Times New Roman" w:hAnsi="Times New Roman"/>
          <w:sz w:val="24"/>
          <w:szCs w:val="24"/>
        </w:rPr>
        <w:t>TAMARA kota padang</w:t>
      </w:r>
    </w:p>
    <w:p w14:paraId="5D7209F5" w14:textId="77777777" w:rsidR="00AD474A" w:rsidRPr="00570943" w:rsidRDefault="00AD474A" w:rsidP="0042127C">
      <w:pPr>
        <w:pStyle w:val="ListParagraph"/>
        <w:numPr>
          <w:ilvl w:val="0"/>
          <w:numId w:val="1"/>
        </w:numPr>
        <w:ind w:left="0"/>
        <w:jc w:val="both"/>
        <w:rPr>
          <w:rFonts w:ascii="Times New Roman" w:hAnsi="Times New Roman"/>
          <w:b/>
          <w:sz w:val="24"/>
          <w:szCs w:val="24"/>
        </w:rPr>
      </w:pPr>
      <w:r w:rsidRPr="00570943">
        <w:rPr>
          <w:rFonts w:ascii="Times New Roman" w:hAnsi="Times New Roman"/>
          <w:b/>
          <w:sz w:val="24"/>
          <w:szCs w:val="24"/>
        </w:rPr>
        <w:t xml:space="preserve">Kelincahan Atlet Bolabasket Putri </w:t>
      </w:r>
      <w:r w:rsidRPr="00570943">
        <w:rPr>
          <w:rFonts w:ascii="Times New Roman" w:hAnsi="Times New Roman"/>
          <w:b/>
          <w:i/>
          <w:sz w:val="24"/>
          <w:szCs w:val="24"/>
        </w:rPr>
        <w:t xml:space="preserve">Club </w:t>
      </w:r>
      <w:r w:rsidRPr="00570943">
        <w:rPr>
          <w:rFonts w:ascii="Times New Roman" w:hAnsi="Times New Roman"/>
          <w:b/>
          <w:sz w:val="24"/>
          <w:szCs w:val="24"/>
        </w:rPr>
        <w:t>TAMARA Kota Padang</w:t>
      </w:r>
    </w:p>
    <w:p w14:paraId="7AF4F349" w14:textId="77777777" w:rsidR="00AD474A" w:rsidRDefault="00AD474A" w:rsidP="0042127C">
      <w:pPr>
        <w:spacing w:after="0"/>
        <w:ind w:firstLine="630"/>
        <w:jc w:val="both"/>
        <w:rPr>
          <w:rFonts w:ascii="Times New Roman" w:hAnsi="Times New Roman"/>
          <w:color w:val="000000"/>
          <w:sz w:val="24"/>
          <w:szCs w:val="24"/>
          <w:lang w:val="en-US"/>
        </w:rPr>
      </w:pPr>
      <w:r w:rsidRPr="00570943">
        <w:rPr>
          <w:rFonts w:ascii="Times New Roman" w:hAnsi="Times New Roman"/>
          <w:sz w:val="24"/>
          <w:szCs w:val="24"/>
        </w:rPr>
        <w:t xml:space="preserve">Berdasarkan </w:t>
      </w:r>
      <w:r w:rsidRPr="00570943">
        <w:rPr>
          <w:rFonts w:ascii="Times New Roman" w:hAnsi="Times New Roman"/>
          <w:color w:val="000000"/>
          <w:sz w:val="24"/>
          <w:szCs w:val="24"/>
        </w:rPr>
        <w:t xml:space="preserve">hasil tes </w:t>
      </w:r>
      <w:r w:rsidRPr="00570943">
        <w:rPr>
          <w:rFonts w:ascii="Times New Roman" w:hAnsi="Times New Roman"/>
          <w:sz w:val="24"/>
          <w:szCs w:val="24"/>
        </w:rPr>
        <w:t xml:space="preserve">diperoleh nilai kelincahan terendah 8.54 </w:t>
      </w:r>
      <w:r>
        <w:rPr>
          <w:rFonts w:ascii="Times New Roman" w:hAnsi="Times New Roman"/>
          <w:sz w:val="24"/>
          <w:szCs w:val="24"/>
        </w:rPr>
        <w:t xml:space="preserve">detik </w:t>
      </w:r>
      <w:r w:rsidRPr="00570943">
        <w:rPr>
          <w:rFonts w:ascii="Times New Roman" w:hAnsi="Times New Roman"/>
          <w:sz w:val="24"/>
          <w:szCs w:val="24"/>
        </w:rPr>
        <w:t>dan tertinggi adalah 7.89</w:t>
      </w:r>
      <w:r>
        <w:rPr>
          <w:rFonts w:ascii="Times New Roman" w:hAnsi="Times New Roman"/>
          <w:sz w:val="24"/>
          <w:szCs w:val="24"/>
        </w:rPr>
        <w:t xml:space="preserve"> detik</w:t>
      </w:r>
      <w:r w:rsidRPr="00570943">
        <w:rPr>
          <w:rFonts w:ascii="Times New Roman" w:hAnsi="Times New Roman"/>
          <w:sz w:val="24"/>
          <w:szCs w:val="24"/>
        </w:rPr>
        <w:t xml:space="preserve"> dengan rata-rata 7.93 dan standar deviasi 0.31.</w:t>
      </w:r>
      <w:r w:rsidRPr="0022425D">
        <w:rPr>
          <w:rFonts w:ascii="Times New Roman" w:hAnsi="Times New Roman"/>
          <w:sz w:val="24"/>
          <w:szCs w:val="24"/>
        </w:rPr>
        <w:t xml:space="preserve"> </w:t>
      </w:r>
      <w:r w:rsidRPr="00570943">
        <w:rPr>
          <w:rFonts w:ascii="Times New Roman" w:hAnsi="Times New Roman"/>
          <w:sz w:val="24"/>
          <w:szCs w:val="24"/>
        </w:rPr>
        <w:t>untuk lebih jelasnya</w:t>
      </w:r>
      <w:r w:rsidRPr="00570943">
        <w:rPr>
          <w:rFonts w:ascii="Times New Roman" w:hAnsi="Times New Roman"/>
          <w:color w:val="000000"/>
          <w:sz w:val="24"/>
          <w:szCs w:val="24"/>
        </w:rPr>
        <w:t xml:space="preserve"> data hasil tes ini, dapat dilihat pada tabel 3.</w:t>
      </w:r>
    </w:p>
    <w:p w14:paraId="22263E51" w14:textId="77777777" w:rsidR="0042127C" w:rsidRDefault="0042127C" w:rsidP="0042127C">
      <w:pPr>
        <w:spacing w:after="0"/>
        <w:ind w:firstLine="630"/>
        <w:jc w:val="both"/>
        <w:rPr>
          <w:rFonts w:ascii="Times New Roman" w:hAnsi="Times New Roman"/>
          <w:color w:val="000000"/>
          <w:sz w:val="24"/>
          <w:szCs w:val="24"/>
          <w:lang w:val="en-US"/>
        </w:rPr>
      </w:pPr>
    </w:p>
    <w:p w14:paraId="30317A93" w14:textId="77777777" w:rsidR="0042127C" w:rsidRDefault="0042127C" w:rsidP="0042127C">
      <w:pPr>
        <w:spacing w:after="0"/>
        <w:ind w:firstLine="630"/>
        <w:jc w:val="both"/>
        <w:rPr>
          <w:rFonts w:ascii="Times New Roman" w:hAnsi="Times New Roman"/>
          <w:color w:val="000000"/>
          <w:sz w:val="24"/>
          <w:szCs w:val="24"/>
          <w:lang w:val="en-US"/>
        </w:rPr>
      </w:pPr>
    </w:p>
    <w:p w14:paraId="75382860" w14:textId="77777777" w:rsidR="0042127C" w:rsidRDefault="0042127C" w:rsidP="0042127C">
      <w:pPr>
        <w:spacing w:after="0"/>
        <w:ind w:firstLine="630"/>
        <w:jc w:val="both"/>
        <w:rPr>
          <w:rFonts w:ascii="Times New Roman" w:hAnsi="Times New Roman"/>
          <w:color w:val="000000"/>
          <w:sz w:val="24"/>
          <w:szCs w:val="24"/>
          <w:lang w:val="en-US"/>
        </w:rPr>
      </w:pPr>
    </w:p>
    <w:p w14:paraId="0671D5F4" w14:textId="77777777" w:rsidR="0042127C" w:rsidRPr="0042127C" w:rsidRDefault="0042127C" w:rsidP="0042127C">
      <w:pPr>
        <w:spacing w:after="0"/>
        <w:ind w:firstLine="630"/>
        <w:jc w:val="both"/>
        <w:rPr>
          <w:rFonts w:ascii="Times New Roman" w:hAnsi="Times New Roman"/>
          <w:color w:val="000000"/>
          <w:sz w:val="24"/>
          <w:szCs w:val="24"/>
          <w:lang w:val="en-US"/>
        </w:rPr>
      </w:pPr>
    </w:p>
    <w:p w14:paraId="5829947B" w14:textId="77777777" w:rsidR="00AD474A" w:rsidRPr="00570943" w:rsidRDefault="00AD474A" w:rsidP="0042127C">
      <w:pPr>
        <w:spacing w:after="0" w:line="240" w:lineRule="auto"/>
        <w:jc w:val="center"/>
        <w:rPr>
          <w:rFonts w:ascii="Times New Roman" w:hAnsi="Times New Roman"/>
          <w:sz w:val="24"/>
          <w:szCs w:val="24"/>
        </w:rPr>
      </w:pPr>
      <w:r w:rsidRPr="00570943">
        <w:rPr>
          <w:rFonts w:ascii="Times New Roman" w:hAnsi="Times New Roman"/>
          <w:sz w:val="24"/>
          <w:szCs w:val="24"/>
        </w:rPr>
        <w:lastRenderedPageBreak/>
        <w:t xml:space="preserve">Tabel 3. Distribusi Frekwensi Kelincahan Atlet Bolabasket Putri </w:t>
      </w:r>
      <w:r w:rsidRPr="00570943">
        <w:rPr>
          <w:rFonts w:ascii="Times New Roman" w:hAnsi="Times New Roman"/>
          <w:i/>
          <w:sz w:val="24"/>
          <w:szCs w:val="24"/>
        </w:rPr>
        <w:t xml:space="preserve">Club </w:t>
      </w:r>
      <w:r w:rsidRPr="00570943">
        <w:rPr>
          <w:rFonts w:ascii="Times New Roman" w:hAnsi="Times New Roman"/>
          <w:sz w:val="24"/>
          <w:szCs w:val="24"/>
        </w:rPr>
        <w:t>TAMARA Kota Padang</w:t>
      </w:r>
    </w:p>
    <w:tbl>
      <w:tblPr>
        <w:tblW w:w="9044" w:type="dxa"/>
        <w:tblInd w:w="103" w:type="dxa"/>
        <w:tblLook w:val="04A0" w:firstRow="1" w:lastRow="0" w:firstColumn="1" w:lastColumn="0" w:noHBand="0" w:noVBand="1"/>
      </w:tblPr>
      <w:tblGrid>
        <w:gridCol w:w="1307"/>
        <w:gridCol w:w="1942"/>
        <w:gridCol w:w="2244"/>
        <w:gridCol w:w="1945"/>
        <w:gridCol w:w="1606"/>
      </w:tblGrid>
      <w:tr w:rsidR="00AD474A" w:rsidRPr="00EE5A53" w14:paraId="6F30B9AA" w14:textId="77777777" w:rsidTr="0042127C">
        <w:trPr>
          <w:trHeight w:val="295"/>
        </w:trPr>
        <w:tc>
          <w:tcPr>
            <w:tcW w:w="1307" w:type="dxa"/>
            <w:tcBorders>
              <w:top w:val="single" w:sz="4" w:space="0" w:color="auto"/>
              <w:bottom w:val="single" w:sz="4" w:space="0" w:color="auto"/>
            </w:tcBorders>
            <w:shd w:val="clear" w:color="auto" w:fill="auto"/>
            <w:noWrap/>
            <w:vAlign w:val="bottom"/>
            <w:hideMark/>
          </w:tcPr>
          <w:p w14:paraId="4E321E48"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No</w:t>
            </w:r>
          </w:p>
        </w:tc>
        <w:tc>
          <w:tcPr>
            <w:tcW w:w="1942" w:type="dxa"/>
            <w:tcBorders>
              <w:top w:val="single" w:sz="4" w:space="0" w:color="auto"/>
              <w:bottom w:val="single" w:sz="4" w:space="0" w:color="auto"/>
            </w:tcBorders>
            <w:shd w:val="clear" w:color="auto" w:fill="auto"/>
            <w:noWrap/>
            <w:vAlign w:val="bottom"/>
            <w:hideMark/>
          </w:tcPr>
          <w:p w14:paraId="73C083B3"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Nilai</w:t>
            </w:r>
          </w:p>
        </w:tc>
        <w:tc>
          <w:tcPr>
            <w:tcW w:w="2244" w:type="dxa"/>
            <w:tcBorders>
              <w:top w:val="single" w:sz="4" w:space="0" w:color="auto"/>
              <w:bottom w:val="single" w:sz="4" w:space="0" w:color="auto"/>
            </w:tcBorders>
            <w:shd w:val="clear" w:color="auto" w:fill="auto"/>
            <w:noWrap/>
            <w:vAlign w:val="bottom"/>
            <w:hideMark/>
          </w:tcPr>
          <w:p w14:paraId="3B89582C"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Klasifikasi</w:t>
            </w:r>
          </w:p>
        </w:tc>
        <w:tc>
          <w:tcPr>
            <w:tcW w:w="1945" w:type="dxa"/>
            <w:tcBorders>
              <w:top w:val="single" w:sz="4" w:space="0" w:color="auto"/>
              <w:bottom w:val="single" w:sz="4" w:space="0" w:color="auto"/>
            </w:tcBorders>
            <w:shd w:val="clear" w:color="auto" w:fill="auto"/>
            <w:noWrap/>
            <w:vAlign w:val="bottom"/>
            <w:hideMark/>
          </w:tcPr>
          <w:p w14:paraId="1F086A6D"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Frekuensi</w:t>
            </w:r>
          </w:p>
        </w:tc>
        <w:tc>
          <w:tcPr>
            <w:tcW w:w="1606" w:type="dxa"/>
            <w:tcBorders>
              <w:top w:val="single" w:sz="4" w:space="0" w:color="auto"/>
              <w:bottom w:val="single" w:sz="4" w:space="0" w:color="auto"/>
            </w:tcBorders>
            <w:shd w:val="clear" w:color="auto" w:fill="auto"/>
            <w:noWrap/>
            <w:vAlign w:val="bottom"/>
            <w:hideMark/>
          </w:tcPr>
          <w:p w14:paraId="20E7944B"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Relatif</w:t>
            </w:r>
          </w:p>
        </w:tc>
      </w:tr>
      <w:tr w:rsidR="00AD474A" w:rsidRPr="00EE5A53" w14:paraId="026E5C4B" w14:textId="77777777" w:rsidTr="0042127C">
        <w:trPr>
          <w:trHeight w:val="295"/>
        </w:trPr>
        <w:tc>
          <w:tcPr>
            <w:tcW w:w="1307" w:type="dxa"/>
            <w:tcBorders>
              <w:top w:val="single" w:sz="4" w:space="0" w:color="auto"/>
            </w:tcBorders>
            <w:shd w:val="clear" w:color="auto" w:fill="auto"/>
            <w:noWrap/>
            <w:vAlign w:val="bottom"/>
            <w:hideMark/>
          </w:tcPr>
          <w:p w14:paraId="3B4FA658"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1</w:t>
            </w:r>
          </w:p>
        </w:tc>
        <w:tc>
          <w:tcPr>
            <w:tcW w:w="1942" w:type="dxa"/>
            <w:tcBorders>
              <w:top w:val="single" w:sz="4" w:space="0" w:color="auto"/>
            </w:tcBorders>
            <w:shd w:val="clear" w:color="auto" w:fill="auto"/>
            <w:noWrap/>
            <w:vAlign w:val="bottom"/>
            <w:hideMark/>
          </w:tcPr>
          <w:p w14:paraId="79AD53E9"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&lt;7.46</w:t>
            </w:r>
          </w:p>
        </w:tc>
        <w:tc>
          <w:tcPr>
            <w:tcW w:w="2244" w:type="dxa"/>
            <w:tcBorders>
              <w:top w:val="single" w:sz="4" w:space="0" w:color="auto"/>
            </w:tcBorders>
            <w:shd w:val="clear" w:color="auto" w:fill="auto"/>
            <w:noWrap/>
            <w:vAlign w:val="bottom"/>
            <w:hideMark/>
          </w:tcPr>
          <w:p w14:paraId="0978F89A"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Baik Sekali</w:t>
            </w:r>
          </w:p>
        </w:tc>
        <w:tc>
          <w:tcPr>
            <w:tcW w:w="1945" w:type="dxa"/>
            <w:tcBorders>
              <w:top w:val="single" w:sz="4" w:space="0" w:color="auto"/>
            </w:tcBorders>
            <w:shd w:val="clear" w:color="auto" w:fill="auto"/>
            <w:noWrap/>
            <w:vAlign w:val="bottom"/>
            <w:hideMark/>
          </w:tcPr>
          <w:p w14:paraId="00E5CF3E"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0</w:t>
            </w:r>
          </w:p>
        </w:tc>
        <w:tc>
          <w:tcPr>
            <w:tcW w:w="1606" w:type="dxa"/>
            <w:tcBorders>
              <w:top w:val="single" w:sz="4" w:space="0" w:color="auto"/>
            </w:tcBorders>
            <w:shd w:val="clear" w:color="auto" w:fill="auto"/>
            <w:noWrap/>
            <w:vAlign w:val="bottom"/>
            <w:hideMark/>
          </w:tcPr>
          <w:p w14:paraId="0B4C1FD8"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0%</w:t>
            </w:r>
          </w:p>
        </w:tc>
      </w:tr>
      <w:tr w:rsidR="00AD474A" w:rsidRPr="00EE5A53" w14:paraId="4178A74D" w14:textId="77777777" w:rsidTr="0042127C">
        <w:trPr>
          <w:trHeight w:val="295"/>
        </w:trPr>
        <w:tc>
          <w:tcPr>
            <w:tcW w:w="1307" w:type="dxa"/>
            <w:shd w:val="clear" w:color="auto" w:fill="auto"/>
            <w:noWrap/>
            <w:vAlign w:val="bottom"/>
            <w:hideMark/>
          </w:tcPr>
          <w:p w14:paraId="5ED75869"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2</w:t>
            </w:r>
          </w:p>
        </w:tc>
        <w:tc>
          <w:tcPr>
            <w:tcW w:w="1942" w:type="dxa"/>
            <w:shd w:val="clear" w:color="auto" w:fill="auto"/>
            <w:noWrap/>
            <w:vAlign w:val="bottom"/>
            <w:hideMark/>
          </w:tcPr>
          <w:p w14:paraId="0667AE52"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7.46-7.77</w:t>
            </w:r>
          </w:p>
        </w:tc>
        <w:tc>
          <w:tcPr>
            <w:tcW w:w="2244" w:type="dxa"/>
            <w:shd w:val="clear" w:color="auto" w:fill="auto"/>
            <w:noWrap/>
            <w:vAlign w:val="bottom"/>
            <w:hideMark/>
          </w:tcPr>
          <w:p w14:paraId="52973D61"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Baik</w:t>
            </w:r>
          </w:p>
        </w:tc>
        <w:tc>
          <w:tcPr>
            <w:tcW w:w="1945" w:type="dxa"/>
            <w:shd w:val="clear" w:color="auto" w:fill="auto"/>
            <w:noWrap/>
            <w:vAlign w:val="bottom"/>
            <w:hideMark/>
          </w:tcPr>
          <w:p w14:paraId="0F1A97EB"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7</w:t>
            </w:r>
          </w:p>
        </w:tc>
        <w:tc>
          <w:tcPr>
            <w:tcW w:w="1606" w:type="dxa"/>
            <w:shd w:val="clear" w:color="auto" w:fill="auto"/>
            <w:noWrap/>
            <w:vAlign w:val="bottom"/>
            <w:hideMark/>
          </w:tcPr>
          <w:p w14:paraId="0A42D882"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30%</w:t>
            </w:r>
          </w:p>
        </w:tc>
      </w:tr>
      <w:tr w:rsidR="00AD474A" w:rsidRPr="00EE5A53" w14:paraId="7C37910E" w14:textId="77777777" w:rsidTr="0042127C">
        <w:trPr>
          <w:trHeight w:val="295"/>
        </w:trPr>
        <w:tc>
          <w:tcPr>
            <w:tcW w:w="1307" w:type="dxa"/>
            <w:shd w:val="clear" w:color="auto" w:fill="auto"/>
            <w:noWrap/>
            <w:vAlign w:val="bottom"/>
            <w:hideMark/>
          </w:tcPr>
          <w:p w14:paraId="4CB71807"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3</w:t>
            </w:r>
          </w:p>
        </w:tc>
        <w:tc>
          <w:tcPr>
            <w:tcW w:w="1942" w:type="dxa"/>
            <w:shd w:val="clear" w:color="auto" w:fill="auto"/>
            <w:noWrap/>
            <w:vAlign w:val="bottom"/>
            <w:hideMark/>
          </w:tcPr>
          <w:p w14:paraId="2721A354"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7.77-8.08</w:t>
            </w:r>
          </w:p>
        </w:tc>
        <w:tc>
          <w:tcPr>
            <w:tcW w:w="2244" w:type="dxa"/>
            <w:shd w:val="clear" w:color="auto" w:fill="auto"/>
            <w:noWrap/>
            <w:vAlign w:val="bottom"/>
            <w:hideMark/>
          </w:tcPr>
          <w:p w14:paraId="50839EBD"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 xml:space="preserve">cukup </w:t>
            </w:r>
          </w:p>
        </w:tc>
        <w:tc>
          <w:tcPr>
            <w:tcW w:w="1945" w:type="dxa"/>
            <w:shd w:val="clear" w:color="auto" w:fill="auto"/>
            <w:noWrap/>
            <w:vAlign w:val="bottom"/>
            <w:hideMark/>
          </w:tcPr>
          <w:p w14:paraId="646D8E9A"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7</w:t>
            </w:r>
          </w:p>
        </w:tc>
        <w:tc>
          <w:tcPr>
            <w:tcW w:w="1606" w:type="dxa"/>
            <w:shd w:val="clear" w:color="auto" w:fill="auto"/>
            <w:noWrap/>
            <w:vAlign w:val="bottom"/>
            <w:hideMark/>
          </w:tcPr>
          <w:p w14:paraId="5A0490E5"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30%</w:t>
            </w:r>
          </w:p>
        </w:tc>
      </w:tr>
      <w:tr w:rsidR="00AD474A" w:rsidRPr="00EE5A53" w14:paraId="77C3F387" w14:textId="77777777" w:rsidTr="0042127C">
        <w:trPr>
          <w:trHeight w:val="295"/>
        </w:trPr>
        <w:tc>
          <w:tcPr>
            <w:tcW w:w="1307" w:type="dxa"/>
            <w:shd w:val="clear" w:color="auto" w:fill="auto"/>
            <w:noWrap/>
            <w:vAlign w:val="bottom"/>
            <w:hideMark/>
          </w:tcPr>
          <w:p w14:paraId="7AC4CD8E"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4</w:t>
            </w:r>
          </w:p>
        </w:tc>
        <w:tc>
          <w:tcPr>
            <w:tcW w:w="1942" w:type="dxa"/>
            <w:shd w:val="clear" w:color="auto" w:fill="auto"/>
            <w:noWrap/>
            <w:vAlign w:val="bottom"/>
            <w:hideMark/>
          </w:tcPr>
          <w:p w14:paraId="6B0EAA02"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8.08-8.39</w:t>
            </w:r>
          </w:p>
        </w:tc>
        <w:tc>
          <w:tcPr>
            <w:tcW w:w="2244" w:type="dxa"/>
            <w:shd w:val="clear" w:color="auto" w:fill="auto"/>
            <w:noWrap/>
            <w:vAlign w:val="bottom"/>
            <w:hideMark/>
          </w:tcPr>
          <w:p w14:paraId="2C9CFE72"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Kurang</w:t>
            </w:r>
          </w:p>
        </w:tc>
        <w:tc>
          <w:tcPr>
            <w:tcW w:w="1945" w:type="dxa"/>
            <w:shd w:val="clear" w:color="auto" w:fill="auto"/>
            <w:noWrap/>
            <w:vAlign w:val="bottom"/>
            <w:hideMark/>
          </w:tcPr>
          <w:p w14:paraId="1DDA2EA9"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3</w:t>
            </w:r>
          </w:p>
        </w:tc>
        <w:tc>
          <w:tcPr>
            <w:tcW w:w="1606" w:type="dxa"/>
            <w:shd w:val="clear" w:color="auto" w:fill="auto"/>
            <w:noWrap/>
            <w:vAlign w:val="bottom"/>
            <w:hideMark/>
          </w:tcPr>
          <w:p w14:paraId="563CDBAA"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13%</w:t>
            </w:r>
          </w:p>
        </w:tc>
      </w:tr>
      <w:tr w:rsidR="00AD474A" w:rsidRPr="00EE5A53" w14:paraId="53DF1C18" w14:textId="77777777" w:rsidTr="0042127C">
        <w:trPr>
          <w:trHeight w:val="295"/>
        </w:trPr>
        <w:tc>
          <w:tcPr>
            <w:tcW w:w="1307" w:type="dxa"/>
            <w:shd w:val="clear" w:color="auto" w:fill="auto"/>
            <w:noWrap/>
            <w:vAlign w:val="bottom"/>
            <w:hideMark/>
          </w:tcPr>
          <w:p w14:paraId="33627C07"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5</w:t>
            </w:r>
          </w:p>
        </w:tc>
        <w:tc>
          <w:tcPr>
            <w:tcW w:w="1942" w:type="dxa"/>
            <w:shd w:val="clear" w:color="auto" w:fill="auto"/>
            <w:noWrap/>
            <w:vAlign w:val="bottom"/>
            <w:hideMark/>
          </w:tcPr>
          <w:p w14:paraId="643CE74A"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&gt;8.39</w:t>
            </w:r>
          </w:p>
        </w:tc>
        <w:tc>
          <w:tcPr>
            <w:tcW w:w="2244" w:type="dxa"/>
            <w:shd w:val="clear" w:color="auto" w:fill="auto"/>
            <w:noWrap/>
            <w:vAlign w:val="bottom"/>
            <w:hideMark/>
          </w:tcPr>
          <w:p w14:paraId="0F81FE6B" w14:textId="77777777" w:rsidR="00AD474A" w:rsidRPr="00EE5A53" w:rsidRDefault="00AD474A" w:rsidP="0042127C">
            <w:pPr>
              <w:spacing w:after="0" w:line="240" w:lineRule="auto"/>
              <w:rPr>
                <w:rFonts w:ascii="Times New Roman" w:hAnsi="Times New Roman"/>
                <w:color w:val="000000"/>
                <w:sz w:val="24"/>
                <w:szCs w:val="24"/>
              </w:rPr>
            </w:pPr>
            <w:r w:rsidRPr="00EE5A53">
              <w:rPr>
                <w:rFonts w:ascii="Times New Roman" w:hAnsi="Times New Roman"/>
                <w:color w:val="000000"/>
                <w:sz w:val="24"/>
                <w:szCs w:val="24"/>
              </w:rPr>
              <w:t>Kurang Sekali</w:t>
            </w:r>
          </w:p>
        </w:tc>
        <w:tc>
          <w:tcPr>
            <w:tcW w:w="1945" w:type="dxa"/>
            <w:shd w:val="clear" w:color="auto" w:fill="auto"/>
            <w:noWrap/>
            <w:vAlign w:val="bottom"/>
            <w:hideMark/>
          </w:tcPr>
          <w:p w14:paraId="0909FE01"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2</w:t>
            </w:r>
          </w:p>
        </w:tc>
        <w:tc>
          <w:tcPr>
            <w:tcW w:w="1606" w:type="dxa"/>
            <w:shd w:val="clear" w:color="auto" w:fill="auto"/>
            <w:noWrap/>
            <w:vAlign w:val="bottom"/>
            <w:hideMark/>
          </w:tcPr>
          <w:p w14:paraId="5F622981"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9%</w:t>
            </w:r>
          </w:p>
        </w:tc>
      </w:tr>
      <w:tr w:rsidR="00AD474A" w:rsidRPr="00EE5A53" w14:paraId="1A6EA82B" w14:textId="77777777" w:rsidTr="0042127C">
        <w:trPr>
          <w:trHeight w:val="295"/>
        </w:trPr>
        <w:tc>
          <w:tcPr>
            <w:tcW w:w="3249" w:type="dxa"/>
            <w:gridSpan w:val="2"/>
            <w:tcBorders>
              <w:bottom w:val="single" w:sz="4" w:space="0" w:color="auto"/>
            </w:tcBorders>
            <w:shd w:val="clear" w:color="auto" w:fill="auto"/>
            <w:noWrap/>
            <w:vAlign w:val="bottom"/>
            <w:hideMark/>
          </w:tcPr>
          <w:p w14:paraId="3145A394"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Jumlah</w:t>
            </w:r>
          </w:p>
        </w:tc>
        <w:tc>
          <w:tcPr>
            <w:tcW w:w="2244" w:type="dxa"/>
            <w:tcBorders>
              <w:bottom w:val="single" w:sz="4" w:space="0" w:color="auto"/>
            </w:tcBorders>
            <w:shd w:val="clear" w:color="auto" w:fill="auto"/>
            <w:hideMark/>
          </w:tcPr>
          <w:p w14:paraId="57A13CF5"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 </w:t>
            </w:r>
          </w:p>
        </w:tc>
        <w:tc>
          <w:tcPr>
            <w:tcW w:w="1945" w:type="dxa"/>
            <w:tcBorders>
              <w:bottom w:val="single" w:sz="4" w:space="0" w:color="auto"/>
            </w:tcBorders>
            <w:shd w:val="clear" w:color="auto" w:fill="auto"/>
            <w:noWrap/>
            <w:vAlign w:val="bottom"/>
            <w:hideMark/>
          </w:tcPr>
          <w:p w14:paraId="5FAC54D3"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19</w:t>
            </w:r>
          </w:p>
        </w:tc>
        <w:tc>
          <w:tcPr>
            <w:tcW w:w="1606" w:type="dxa"/>
            <w:tcBorders>
              <w:bottom w:val="single" w:sz="4" w:space="0" w:color="auto"/>
            </w:tcBorders>
            <w:shd w:val="clear" w:color="auto" w:fill="auto"/>
            <w:noWrap/>
            <w:vAlign w:val="bottom"/>
            <w:hideMark/>
          </w:tcPr>
          <w:p w14:paraId="713F09FA" w14:textId="77777777" w:rsidR="00AD474A" w:rsidRPr="00EE5A53" w:rsidRDefault="00AD474A" w:rsidP="0042127C">
            <w:pPr>
              <w:spacing w:after="0" w:line="240" w:lineRule="auto"/>
              <w:jc w:val="center"/>
              <w:rPr>
                <w:rFonts w:ascii="Times New Roman" w:hAnsi="Times New Roman"/>
                <w:color w:val="000000"/>
                <w:sz w:val="24"/>
                <w:szCs w:val="24"/>
              </w:rPr>
            </w:pPr>
            <w:r w:rsidRPr="00EE5A53">
              <w:rPr>
                <w:rFonts w:ascii="Times New Roman" w:hAnsi="Times New Roman"/>
                <w:color w:val="000000"/>
                <w:sz w:val="24"/>
                <w:szCs w:val="24"/>
              </w:rPr>
              <w:t>100%</w:t>
            </w:r>
          </w:p>
        </w:tc>
      </w:tr>
    </w:tbl>
    <w:p w14:paraId="22364646" w14:textId="77777777" w:rsidR="00AD474A" w:rsidRPr="00570943" w:rsidRDefault="00AD474A" w:rsidP="0042127C">
      <w:pPr>
        <w:spacing w:line="240" w:lineRule="auto"/>
        <w:jc w:val="both"/>
        <w:rPr>
          <w:rFonts w:ascii="Times New Roman" w:hAnsi="Times New Roman"/>
          <w:b/>
          <w:sz w:val="24"/>
          <w:szCs w:val="24"/>
        </w:rPr>
      </w:pPr>
    </w:p>
    <w:p w14:paraId="1732BE4E" w14:textId="77777777" w:rsidR="00AD474A" w:rsidRPr="00570943" w:rsidRDefault="00AD474A" w:rsidP="0042127C">
      <w:pPr>
        <w:ind w:firstLine="720"/>
        <w:jc w:val="both"/>
        <w:rPr>
          <w:rFonts w:ascii="Times New Roman" w:hAnsi="Times New Roman"/>
          <w:sz w:val="24"/>
          <w:szCs w:val="24"/>
        </w:rPr>
      </w:pPr>
      <w:r w:rsidRPr="00570943">
        <w:rPr>
          <w:rFonts w:ascii="Times New Roman" w:hAnsi="Times New Roman"/>
          <w:sz w:val="24"/>
          <w:szCs w:val="24"/>
        </w:rPr>
        <w:t>Berdasarkan table 3  dari 19 orang Atlet Putri Club TAMARA Kota Padang, tidak ada yang meimiliki kelincahan pada kategori baik sekali, sebanyak 7 orang (30%) memiliki kelincahan</w:t>
      </w:r>
      <w:r w:rsidRPr="00570943">
        <w:rPr>
          <w:rFonts w:ascii="Times New Roman" w:hAnsi="Times New Roman"/>
          <w:i/>
          <w:sz w:val="24"/>
          <w:szCs w:val="24"/>
        </w:rPr>
        <w:t xml:space="preserve"> </w:t>
      </w:r>
      <w:r w:rsidRPr="00570943">
        <w:rPr>
          <w:rFonts w:ascii="Times New Roman" w:hAnsi="Times New Roman"/>
          <w:sz w:val="24"/>
          <w:szCs w:val="24"/>
        </w:rPr>
        <w:t>baik, sebanyak 7 orang (30%) memiliki kelincahan</w:t>
      </w:r>
      <w:r w:rsidRPr="00570943">
        <w:rPr>
          <w:rFonts w:ascii="Times New Roman" w:hAnsi="Times New Roman"/>
          <w:i/>
          <w:sz w:val="24"/>
          <w:szCs w:val="24"/>
        </w:rPr>
        <w:t xml:space="preserve"> </w:t>
      </w:r>
      <w:r w:rsidRPr="00570943">
        <w:rPr>
          <w:rFonts w:ascii="Times New Roman" w:hAnsi="Times New Roman"/>
          <w:sz w:val="24"/>
          <w:szCs w:val="24"/>
        </w:rPr>
        <w:t>cukup, sebanyak 3 orang (13%) memiliki kelincahan</w:t>
      </w:r>
      <w:r w:rsidRPr="00570943">
        <w:rPr>
          <w:rFonts w:ascii="Times New Roman" w:hAnsi="Times New Roman"/>
          <w:i/>
          <w:sz w:val="24"/>
          <w:szCs w:val="24"/>
        </w:rPr>
        <w:t xml:space="preserve"> </w:t>
      </w:r>
      <w:r w:rsidRPr="00570943">
        <w:rPr>
          <w:rFonts w:ascii="Times New Roman" w:hAnsi="Times New Roman"/>
          <w:sz w:val="24"/>
          <w:szCs w:val="24"/>
        </w:rPr>
        <w:t>kurang, dan sebanyak 2 orang (9%) memiliki kelincahan kurang sekali. Jadi, secara keseluruhan kelincahan yang dimiliki oleh atlet bolabasket putri termasuk dalam kategori “baik” atau sekitar (30%). Untuk lebih jelas</w:t>
      </w:r>
      <w:r>
        <w:rPr>
          <w:rFonts w:ascii="Times New Roman" w:hAnsi="Times New Roman"/>
          <w:sz w:val="24"/>
          <w:szCs w:val="24"/>
        </w:rPr>
        <w:t>nya dapat dilihat pada gambar 4</w:t>
      </w:r>
      <w:r w:rsidRPr="00570943">
        <w:rPr>
          <w:rFonts w:ascii="Times New Roman" w:hAnsi="Times New Roman"/>
          <w:sz w:val="24"/>
          <w:szCs w:val="24"/>
        </w:rPr>
        <w:t>.</w:t>
      </w:r>
    </w:p>
    <w:p w14:paraId="10BB65C5" w14:textId="77777777" w:rsidR="00AD474A" w:rsidRPr="00570943" w:rsidRDefault="00AD474A" w:rsidP="0042127C">
      <w:pPr>
        <w:jc w:val="both"/>
        <w:rPr>
          <w:rFonts w:ascii="Times New Roman" w:hAnsi="Times New Roman"/>
          <w:b/>
          <w:sz w:val="24"/>
          <w:szCs w:val="24"/>
        </w:rPr>
      </w:pPr>
      <w:r w:rsidRPr="00570943">
        <w:rPr>
          <w:rFonts w:ascii="Times New Roman" w:hAnsi="Times New Roman"/>
          <w:b/>
          <w:noProof/>
          <w:sz w:val="24"/>
          <w:szCs w:val="24"/>
          <w:lang w:val="en-US" w:eastAsia="en-US"/>
        </w:rPr>
        <w:drawing>
          <wp:inline distT="0" distB="0" distL="0" distR="0" wp14:anchorId="6AFC400C" wp14:editId="6A31ECB7">
            <wp:extent cx="5772150" cy="149542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3BE939" w14:textId="77777777" w:rsidR="000F106D" w:rsidRPr="000F106D" w:rsidRDefault="00AD474A" w:rsidP="0042127C">
      <w:pPr>
        <w:jc w:val="center"/>
        <w:rPr>
          <w:rFonts w:ascii="Times New Roman" w:hAnsi="Times New Roman"/>
          <w:sz w:val="24"/>
          <w:szCs w:val="24"/>
          <w:lang w:val="en-US"/>
        </w:rPr>
      </w:pPr>
      <w:r>
        <w:rPr>
          <w:rFonts w:ascii="Times New Roman" w:hAnsi="Times New Roman"/>
          <w:sz w:val="24"/>
          <w:szCs w:val="24"/>
        </w:rPr>
        <w:t>Gambar 4</w:t>
      </w:r>
      <w:r w:rsidRPr="00570943">
        <w:rPr>
          <w:rFonts w:ascii="Times New Roman" w:hAnsi="Times New Roman"/>
          <w:sz w:val="24"/>
          <w:szCs w:val="24"/>
        </w:rPr>
        <w:t xml:space="preserve">. Histogram kelincahan atlet bolabasket putri </w:t>
      </w:r>
      <w:r w:rsidRPr="00570943">
        <w:rPr>
          <w:rFonts w:ascii="Times New Roman" w:hAnsi="Times New Roman"/>
          <w:i/>
          <w:sz w:val="24"/>
          <w:szCs w:val="24"/>
        </w:rPr>
        <w:t xml:space="preserve">club </w:t>
      </w:r>
      <w:r w:rsidRPr="00570943">
        <w:rPr>
          <w:rFonts w:ascii="Times New Roman" w:hAnsi="Times New Roman"/>
          <w:sz w:val="24"/>
          <w:szCs w:val="24"/>
        </w:rPr>
        <w:t>TAMARA kota padang</w:t>
      </w:r>
    </w:p>
    <w:p w14:paraId="156EDB18" w14:textId="77777777" w:rsidR="00AD474A" w:rsidRPr="00570943" w:rsidRDefault="00AD474A" w:rsidP="0042127C">
      <w:pPr>
        <w:pStyle w:val="ListParagraph"/>
        <w:numPr>
          <w:ilvl w:val="0"/>
          <w:numId w:val="1"/>
        </w:numPr>
        <w:ind w:left="0"/>
        <w:jc w:val="both"/>
        <w:rPr>
          <w:rFonts w:ascii="Times New Roman" w:hAnsi="Times New Roman"/>
          <w:b/>
          <w:sz w:val="24"/>
          <w:szCs w:val="24"/>
        </w:rPr>
      </w:pPr>
      <w:r w:rsidRPr="00570943">
        <w:rPr>
          <w:rFonts w:ascii="Times New Roman" w:hAnsi="Times New Roman"/>
          <w:b/>
          <w:sz w:val="24"/>
          <w:szCs w:val="24"/>
        </w:rPr>
        <w:t xml:space="preserve">Daya Ledak Otot Tungkai Atlet Bolabasket Putri </w:t>
      </w:r>
      <w:r w:rsidRPr="00570943">
        <w:rPr>
          <w:rFonts w:ascii="Times New Roman" w:hAnsi="Times New Roman"/>
          <w:b/>
          <w:i/>
          <w:sz w:val="24"/>
          <w:szCs w:val="24"/>
        </w:rPr>
        <w:t xml:space="preserve">Club </w:t>
      </w:r>
      <w:r w:rsidRPr="00570943">
        <w:rPr>
          <w:rFonts w:ascii="Times New Roman" w:hAnsi="Times New Roman"/>
          <w:b/>
          <w:sz w:val="24"/>
          <w:szCs w:val="24"/>
        </w:rPr>
        <w:t>TAMARA Kota Padang</w:t>
      </w:r>
    </w:p>
    <w:p w14:paraId="58D7E1B7" w14:textId="77777777" w:rsidR="00AD474A" w:rsidRDefault="00AD474A" w:rsidP="0042127C">
      <w:pPr>
        <w:spacing w:after="0"/>
        <w:ind w:firstLine="720"/>
        <w:jc w:val="both"/>
        <w:rPr>
          <w:rFonts w:ascii="Times New Roman" w:hAnsi="Times New Roman"/>
          <w:color w:val="000000"/>
          <w:sz w:val="24"/>
          <w:szCs w:val="24"/>
          <w:lang w:val="en-US"/>
        </w:rPr>
      </w:pPr>
      <w:r w:rsidRPr="00570943">
        <w:rPr>
          <w:rFonts w:ascii="Times New Roman" w:hAnsi="Times New Roman"/>
          <w:sz w:val="24"/>
          <w:szCs w:val="24"/>
        </w:rPr>
        <w:t xml:space="preserve">Berdasarkan </w:t>
      </w:r>
      <w:r w:rsidRPr="00570943">
        <w:rPr>
          <w:rFonts w:ascii="Times New Roman" w:hAnsi="Times New Roman"/>
          <w:color w:val="000000"/>
          <w:sz w:val="24"/>
          <w:szCs w:val="24"/>
        </w:rPr>
        <w:t xml:space="preserve">hasil tes </w:t>
      </w:r>
      <w:r w:rsidRPr="00570943">
        <w:rPr>
          <w:rFonts w:ascii="Times New Roman" w:hAnsi="Times New Roman"/>
          <w:sz w:val="24"/>
          <w:szCs w:val="24"/>
        </w:rPr>
        <w:t xml:space="preserve">diperoleh nilai daya </w:t>
      </w:r>
      <w:r>
        <w:rPr>
          <w:rFonts w:ascii="Times New Roman" w:hAnsi="Times New Roman"/>
          <w:sz w:val="24"/>
          <w:szCs w:val="24"/>
        </w:rPr>
        <w:t xml:space="preserve">ledak otot tungkai terendah 49.83 kg-m/sec dan tertinggi adalah 72.74 kg-m/sec </w:t>
      </w:r>
      <w:r w:rsidRPr="00570943">
        <w:rPr>
          <w:rFonts w:ascii="Times New Roman" w:hAnsi="Times New Roman"/>
          <w:sz w:val="24"/>
          <w:szCs w:val="24"/>
        </w:rPr>
        <w:t>dengan rata-rata 6</w:t>
      </w:r>
      <w:r>
        <w:rPr>
          <w:rFonts w:ascii="Times New Roman" w:hAnsi="Times New Roman"/>
          <w:sz w:val="24"/>
          <w:szCs w:val="24"/>
        </w:rPr>
        <w:t>2.01 dan standar deviasi 69.20</w:t>
      </w:r>
      <w:r>
        <w:rPr>
          <w:rFonts w:ascii="Times New Roman" w:hAnsi="Times New Roman"/>
          <w:sz w:val="24"/>
          <w:szCs w:val="24"/>
          <w:lang w:val="en-US"/>
        </w:rPr>
        <w:t xml:space="preserve">. </w:t>
      </w:r>
      <w:r w:rsidRPr="00570943">
        <w:rPr>
          <w:rFonts w:ascii="Times New Roman" w:hAnsi="Times New Roman"/>
          <w:sz w:val="24"/>
          <w:szCs w:val="24"/>
        </w:rPr>
        <w:t>untuk lebih jelasnya</w:t>
      </w:r>
      <w:r w:rsidRPr="00570943">
        <w:rPr>
          <w:rFonts w:ascii="Times New Roman" w:hAnsi="Times New Roman"/>
          <w:color w:val="000000"/>
          <w:sz w:val="24"/>
          <w:szCs w:val="24"/>
        </w:rPr>
        <w:t xml:space="preserve"> data hasil tes ini, dapat dilihat pada tabel 4.</w:t>
      </w:r>
    </w:p>
    <w:p w14:paraId="6CFB01F3" w14:textId="77777777" w:rsidR="0042127C" w:rsidRPr="0042127C" w:rsidRDefault="0042127C" w:rsidP="0042127C">
      <w:pPr>
        <w:spacing w:after="0"/>
        <w:ind w:firstLine="720"/>
        <w:jc w:val="both"/>
        <w:rPr>
          <w:rFonts w:ascii="Times New Roman" w:hAnsi="Times New Roman"/>
          <w:color w:val="000000"/>
          <w:sz w:val="24"/>
          <w:szCs w:val="24"/>
          <w:lang w:val="en-US"/>
        </w:rPr>
      </w:pPr>
    </w:p>
    <w:p w14:paraId="7486BCD6" w14:textId="77777777" w:rsidR="00AD474A" w:rsidRPr="00570943" w:rsidRDefault="00AD474A" w:rsidP="0042127C">
      <w:pPr>
        <w:spacing w:after="0" w:line="240" w:lineRule="auto"/>
        <w:jc w:val="center"/>
        <w:rPr>
          <w:rFonts w:ascii="Times New Roman" w:hAnsi="Times New Roman"/>
          <w:sz w:val="24"/>
          <w:szCs w:val="24"/>
        </w:rPr>
      </w:pPr>
      <w:r w:rsidRPr="00570943">
        <w:rPr>
          <w:rFonts w:ascii="Times New Roman" w:hAnsi="Times New Roman"/>
          <w:sz w:val="24"/>
          <w:szCs w:val="24"/>
        </w:rPr>
        <w:t xml:space="preserve">Tabel 4. Distribusi Frekwensi Daya Ledak Otot Tungkai Atlet Bolabasket Putri </w:t>
      </w:r>
      <w:r w:rsidRPr="00570943">
        <w:rPr>
          <w:rFonts w:ascii="Times New Roman" w:hAnsi="Times New Roman"/>
          <w:i/>
          <w:sz w:val="24"/>
          <w:szCs w:val="24"/>
        </w:rPr>
        <w:t xml:space="preserve">Club </w:t>
      </w:r>
      <w:r w:rsidRPr="00570943">
        <w:rPr>
          <w:rFonts w:ascii="Times New Roman" w:hAnsi="Times New Roman"/>
          <w:sz w:val="24"/>
          <w:szCs w:val="24"/>
        </w:rPr>
        <w:t>TAMARA Kota Padang</w:t>
      </w:r>
    </w:p>
    <w:tbl>
      <w:tblPr>
        <w:tblW w:w="9328" w:type="dxa"/>
        <w:tblInd w:w="103" w:type="dxa"/>
        <w:tblLook w:val="04A0" w:firstRow="1" w:lastRow="0" w:firstColumn="1" w:lastColumn="0" w:noHBand="0" w:noVBand="1"/>
      </w:tblPr>
      <w:tblGrid>
        <w:gridCol w:w="1341"/>
        <w:gridCol w:w="2225"/>
        <w:gridCol w:w="2290"/>
        <w:gridCol w:w="1902"/>
        <w:gridCol w:w="1570"/>
      </w:tblGrid>
      <w:tr w:rsidR="00AD474A" w:rsidRPr="009534F2" w14:paraId="42C847E1" w14:textId="77777777" w:rsidTr="000F106D">
        <w:trPr>
          <w:trHeight w:val="323"/>
        </w:trPr>
        <w:tc>
          <w:tcPr>
            <w:tcW w:w="1341" w:type="dxa"/>
            <w:tcBorders>
              <w:top w:val="single" w:sz="4" w:space="0" w:color="auto"/>
              <w:bottom w:val="single" w:sz="4" w:space="0" w:color="auto"/>
            </w:tcBorders>
            <w:shd w:val="clear" w:color="auto" w:fill="auto"/>
            <w:noWrap/>
            <w:vAlign w:val="bottom"/>
            <w:hideMark/>
          </w:tcPr>
          <w:p w14:paraId="70075DCB"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No</w:t>
            </w:r>
          </w:p>
        </w:tc>
        <w:tc>
          <w:tcPr>
            <w:tcW w:w="2225" w:type="dxa"/>
            <w:tcBorders>
              <w:top w:val="single" w:sz="4" w:space="0" w:color="auto"/>
              <w:bottom w:val="single" w:sz="4" w:space="0" w:color="auto"/>
            </w:tcBorders>
            <w:shd w:val="clear" w:color="auto" w:fill="auto"/>
            <w:noWrap/>
            <w:vAlign w:val="bottom"/>
            <w:hideMark/>
          </w:tcPr>
          <w:p w14:paraId="65A61EEB"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Nilai</w:t>
            </w:r>
          </w:p>
        </w:tc>
        <w:tc>
          <w:tcPr>
            <w:tcW w:w="2290" w:type="dxa"/>
            <w:tcBorders>
              <w:top w:val="single" w:sz="4" w:space="0" w:color="auto"/>
              <w:bottom w:val="single" w:sz="4" w:space="0" w:color="auto"/>
            </w:tcBorders>
            <w:shd w:val="clear" w:color="auto" w:fill="auto"/>
            <w:noWrap/>
            <w:vAlign w:val="bottom"/>
            <w:hideMark/>
          </w:tcPr>
          <w:p w14:paraId="30FD060C"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Klasifikasi</w:t>
            </w:r>
          </w:p>
        </w:tc>
        <w:tc>
          <w:tcPr>
            <w:tcW w:w="1902" w:type="dxa"/>
            <w:tcBorders>
              <w:top w:val="single" w:sz="4" w:space="0" w:color="auto"/>
              <w:bottom w:val="single" w:sz="4" w:space="0" w:color="auto"/>
            </w:tcBorders>
            <w:shd w:val="clear" w:color="auto" w:fill="auto"/>
            <w:noWrap/>
            <w:vAlign w:val="bottom"/>
            <w:hideMark/>
          </w:tcPr>
          <w:p w14:paraId="75DDCAAE"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Frekuensi</w:t>
            </w:r>
          </w:p>
        </w:tc>
        <w:tc>
          <w:tcPr>
            <w:tcW w:w="1570" w:type="dxa"/>
            <w:tcBorders>
              <w:top w:val="single" w:sz="4" w:space="0" w:color="auto"/>
              <w:bottom w:val="single" w:sz="4" w:space="0" w:color="auto"/>
            </w:tcBorders>
            <w:shd w:val="clear" w:color="auto" w:fill="auto"/>
            <w:noWrap/>
            <w:vAlign w:val="bottom"/>
            <w:hideMark/>
          </w:tcPr>
          <w:p w14:paraId="58B56A9F"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Relatif</w:t>
            </w:r>
          </w:p>
        </w:tc>
      </w:tr>
      <w:tr w:rsidR="00AD474A" w:rsidRPr="009534F2" w14:paraId="11520055" w14:textId="77777777" w:rsidTr="000F106D">
        <w:trPr>
          <w:trHeight w:val="323"/>
        </w:trPr>
        <w:tc>
          <w:tcPr>
            <w:tcW w:w="1341" w:type="dxa"/>
            <w:tcBorders>
              <w:top w:val="single" w:sz="4" w:space="0" w:color="auto"/>
            </w:tcBorders>
            <w:shd w:val="clear" w:color="auto" w:fill="auto"/>
            <w:noWrap/>
            <w:vAlign w:val="bottom"/>
            <w:hideMark/>
          </w:tcPr>
          <w:p w14:paraId="187A4EB8"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1</w:t>
            </w:r>
          </w:p>
        </w:tc>
        <w:tc>
          <w:tcPr>
            <w:tcW w:w="2225" w:type="dxa"/>
            <w:tcBorders>
              <w:top w:val="single" w:sz="4" w:space="0" w:color="auto"/>
            </w:tcBorders>
            <w:shd w:val="clear" w:color="auto" w:fill="auto"/>
            <w:noWrap/>
            <w:vAlign w:val="bottom"/>
            <w:hideMark/>
          </w:tcPr>
          <w:p w14:paraId="272AA35D" w14:textId="77777777" w:rsidR="00AD474A" w:rsidRPr="009534F2" w:rsidRDefault="00AD474A" w:rsidP="0042127C">
            <w:pPr>
              <w:spacing w:after="0" w:line="240" w:lineRule="auto"/>
              <w:rPr>
                <w:rFonts w:cs="Calibri"/>
                <w:color w:val="000000"/>
              </w:rPr>
            </w:pPr>
            <w:r w:rsidRPr="009534F2">
              <w:rPr>
                <w:rFonts w:cs="Calibri"/>
                <w:color w:val="000000"/>
              </w:rPr>
              <w:t>&gt;72</w:t>
            </w:r>
          </w:p>
        </w:tc>
        <w:tc>
          <w:tcPr>
            <w:tcW w:w="2290" w:type="dxa"/>
            <w:tcBorders>
              <w:top w:val="single" w:sz="4" w:space="0" w:color="auto"/>
            </w:tcBorders>
            <w:shd w:val="clear" w:color="auto" w:fill="auto"/>
            <w:noWrap/>
            <w:vAlign w:val="bottom"/>
            <w:hideMark/>
          </w:tcPr>
          <w:p w14:paraId="29C9FB4E" w14:textId="77777777" w:rsidR="00AD474A" w:rsidRPr="009534F2" w:rsidRDefault="00AD474A" w:rsidP="0042127C">
            <w:pPr>
              <w:spacing w:after="0" w:line="240" w:lineRule="auto"/>
              <w:rPr>
                <w:rFonts w:cs="Calibri"/>
                <w:color w:val="000000"/>
              </w:rPr>
            </w:pPr>
            <w:r w:rsidRPr="009534F2">
              <w:rPr>
                <w:rFonts w:cs="Calibri"/>
                <w:color w:val="000000"/>
              </w:rPr>
              <w:t>Baik Sekali</w:t>
            </w:r>
          </w:p>
        </w:tc>
        <w:tc>
          <w:tcPr>
            <w:tcW w:w="1902" w:type="dxa"/>
            <w:tcBorders>
              <w:top w:val="single" w:sz="4" w:space="0" w:color="auto"/>
            </w:tcBorders>
            <w:shd w:val="clear" w:color="auto" w:fill="auto"/>
            <w:noWrap/>
            <w:vAlign w:val="bottom"/>
            <w:hideMark/>
          </w:tcPr>
          <w:p w14:paraId="44BAB4FB"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1</w:t>
            </w:r>
          </w:p>
        </w:tc>
        <w:tc>
          <w:tcPr>
            <w:tcW w:w="1570" w:type="dxa"/>
            <w:tcBorders>
              <w:top w:val="single" w:sz="4" w:space="0" w:color="auto"/>
            </w:tcBorders>
            <w:shd w:val="clear" w:color="auto" w:fill="auto"/>
            <w:noWrap/>
            <w:vAlign w:val="bottom"/>
            <w:hideMark/>
          </w:tcPr>
          <w:p w14:paraId="49BDCC43"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4%</w:t>
            </w:r>
          </w:p>
        </w:tc>
      </w:tr>
      <w:tr w:rsidR="00AD474A" w:rsidRPr="009534F2" w14:paraId="3309ED0C" w14:textId="77777777" w:rsidTr="000F106D">
        <w:trPr>
          <w:trHeight w:val="323"/>
        </w:trPr>
        <w:tc>
          <w:tcPr>
            <w:tcW w:w="1341" w:type="dxa"/>
            <w:shd w:val="clear" w:color="auto" w:fill="auto"/>
            <w:noWrap/>
            <w:vAlign w:val="bottom"/>
            <w:hideMark/>
          </w:tcPr>
          <w:p w14:paraId="11E37621"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2</w:t>
            </w:r>
          </w:p>
        </w:tc>
        <w:tc>
          <w:tcPr>
            <w:tcW w:w="2225" w:type="dxa"/>
            <w:shd w:val="clear" w:color="auto" w:fill="auto"/>
            <w:noWrap/>
            <w:vAlign w:val="bottom"/>
            <w:hideMark/>
          </w:tcPr>
          <w:p w14:paraId="5E377AC5" w14:textId="77777777" w:rsidR="00AD474A" w:rsidRPr="009534F2" w:rsidRDefault="00AD474A" w:rsidP="0042127C">
            <w:pPr>
              <w:spacing w:after="0" w:line="240" w:lineRule="auto"/>
              <w:rPr>
                <w:rFonts w:cs="Calibri"/>
                <w:color w:val="000000"/>
              </w:rPr>
            </w:pPr>
            <w:r w:rsidRPr="009534F2">
              <w:rPr>
                <w:rFonts w:cs="Calibri"/>
                <w:color w:val="000000"/>
              </w:rPr>
              <w:t>65-72</w:t>
            </w:r>
          </w:p>
        </w:tc>
        <w:tc>
          <w:tcPr>
            <w:tcW w:w="2290" w:type="dxa"/>
            <w:shd w:val="clear" w:color="auto" w:fill="auto"/>
            <w:noWrap/>
            <w:vAlign w:val="bottom"/>
            <w:hideMark/>
          </w:tcPr>
          <w:p w14:paraId="116DCCE8" w14:textId="77777777" w:rsidR="00AD474A" w:rsidRPr="009534F2" w:rsidRDefault="00AD474A" w:rsidP="0042127C">
            <w:pPr>
              <w:spacing w:after="0" w:line="240" w:lineRule="auto"/>
              <w:rPr>
                <w:rFonts w:cs="Calibri"/>
                <w:color w:val="000000"/>
              </w:rPr>
            </w:pPr>
            <w:r w:rsidRPr="009534F2">
              <w:rPr>
                <w:rFonts w:cs="Calibri"/>
                <w:color w:val="000000"/>
              </w:rPr>
              <w:t>Baik</w:t>
            </w:r>
          </w:p>
        </w:tc>
        <w:tc>
          <w:tcPr>
            <w:tcW w:w="1902" w:type="dxa"/>
            <w:shd w:val="clear" w:color="auto" w:fill="auto"/>
            <w:noWrap/>
            <w:vAlign w:val="bottom"/>
            <w:hideMark/>
          </w:tcPr>
          <w:p w14:paraId="3C5AA4FE"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6</w:t>
            </w:r>
          </w:p>
        </w:tc>
        <w:tc>
          <w:tcPr>
            <w:tcW w:w="1570" w:type="dxa"/>
            <w:shd w:val="clear" w:color="auto" w:fill="auto"/>
            <w:noWrap/>
            <w:vAlign w:val="bottom"/>
            <w:hideMark/>
          </w:tcPr>
          <w:p w14:paraId="7C786D66"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26%</w:t>
            </w:r>
          </w:p>
        </w:tc>
      </w:tr>
      <w:tr w:rsidR="00AD474A" w:rsidRPr="009534F2" w14:paraId="57FC19D7" w14:textId="77777777" w:rsidTr="000F106D">
        <w:trPr>
          <w:trHeight w:val="323"/>
        </w:trPr>
        <w:tc>
          <w:tcPr>
            <w:tcW w:w="1341" w:type="dxa"/>
            <w:shd w:val="clear" w:color="auto" w:fill="auto"/>
            <w:noWrap/>
            <w:vAlign w:val="bottom"/>
            <w:hideMark/>
          </w:tcPr>
          <w:p w14:paraId="1ED7BD1A"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3</w:t>
            </w:r>
          </w:p>
        </w:tc>
        <w:tc>
          <w:tcPr>
            <w:tcW w:w="2225" w:type="dxa"/>
            <w:shd w:val="clear" w:color="auto" w:fill="auto"/>
            <w:noWrap/>
            <w:vAlign w:val="bottom"/>
            <w:hideMark/>
          </w:tcPr>
          <w:p w14:paraId="557E5CD2" w14:textId="77777777" w:rsidR="00AD474A" w:rsidRPr="009534F2" w:rsidRDefault="00AD474A" w:rsidP="0042127C">
            <w:pPr>
              <w:spacing w:after="0" w:line="240" w:lineRule="auto"/>
              <w:rPr>
                <w:rFonts w:cs="Calibri"/>
                <w:color w:val="000000"/>
              </w:rPr>
            </w:pPr>
            <w:r w:rsidRPr="009534F2">
              <w:rPr>
                <w:rFonts w:cs="Calibri"/>
                <w:color w:val="000000"/>
              </w:rPr>
              <w:t>58-65</w:t>
            </w:r>
          </w:p>
        </w:tc>
        <w:tc>
          <w:tcPr>
            <w:tcW w:w="2290" w:type="dxa"/>
            <w:shd w:val="clear" w:color="auto" w:fill="auto"/>
            <w:noWrap/>
            <w:vAlign w:val="bottom"/>
            <w:hideMark/>
          </w:tcPr>
          <w:p w14:paraId="6BBBBDFA" w14:textId="77777777" w:rsidR="00AD474A" w:rsidRPr="009534F2" w:rsidRDefault="00AD474A" w:rsidP="0042127C">
            <w:pPr>
              <w:spacing w:after="0" w:line="240" w:lineRule="auto"/>
              <w:rPr>
                <w:rFonts w:cs="Calibri"/>
                <w:color w:val="000000"/>
              </w:rPr>
            </w:pPr>
            <w:r w:rsidRPr="009534F2">
              <w:rPr>
                <w:rFonts w:cs="Calibri"/>
                <w:color w:val="000000"/>
              </w:rPr>
              <w:t xml:space="preserve">cukup </w:t>
            </w:r>
          </w:p>
        </w:tc>
        <w:tc>
          <w:tcPr>
            <w:tcW w:w="1902" w:type="dxa"/>
            <w:shd w:val="clear" w:color="auto" w:fill="auto"/>
            <w:noWrap/>
            <w:vAlign w:val="bottom"/>
            <w:hideMark/>
          </w:tcPr>
          <w:p w14:paraId="1C7409EC"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6</w:t>
            </w:r>
          </w:p>
        </w:tc>
        <w:tc>
          <w:tcPr>
            <w:tcW w:w="1570" w:type="dxa"/>
            <w:shd w:val="clear" w:color="auto" w:fill="auto"/>
            <w:noWrap/>
            <w:vAlign w:val="bottom"/>
            <w:hideMark/>
          </w:tcPr>
          <w:p w14:paraId="2AAD5E01"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26%</w:t>
            </w:r>
          </w:p>
        </w:tc>
      </w:tr>
      <w:tr w:rsidR="00AD474A" w:rsidRPr="009534F2" w14:paraId="172129D7" w14:textId="77777777" w:rsidTr="000F106D">
        <w:trPr>
          <w:trHeight w:val="323"/>
        </w:trPr>
        <w:tc>
          <w:tcPr>
            <w:tcW w:w="1341" w:type="dxa"/>
            <w:shd w:val="clear" w:color="auto" w:fill="auto"/>
            <w:noWrap/>
            <w:vAlign w:val="bottom"/>
            <w:hideMark/>
          </w:tcPr>
          <w:p w14:paraId="7D781FE6"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4</w:t>
            </w:r>
          </w:p>
        </w:tc>
        <w:tc>
          <w:tcPr>
            <w:tcW w:w="2225" w:type="dxa"/>
            <w:shd w:val="clear" w:color="auto" w:fill="auto"/>
            <w:noWrap/>
            <w:vAlign w:val="bottom"/>
            <w:hideMark/>
          </w:tcPr>
          <w:p w14:paraId="046CAFBF" w14:textId="77777777" w:rsidR="00AD474A" w:rsidRPr="009534F2" w:rsidRDefault="00AD474A" w:rsidP="0042127C">
            <w:pPr>
              <w:spacing w:after="0" w:line="240" w:lineRule="auto"/>
              <w:rPr>
                <w:rFonts w:cs="Calibri"/>
                <w:color w:val="000000"/>
              </w:rPr>
            </w:pPr>
            <w:r w:rsidRPr="009534F2">
              <w:rPr>
                <w:rFonts w:cs="Calibri"/>
                <w:color w:val="000000"/>
              </w:rPr>
              <w:t>51-58</w:t>
            </w:r>
          </w:p>
        </w:tc>
        <w:tc>
          <w:tcPr>
            <w:tcW w:w="2290" w:type="dxa"/>
            <w:shd w:val="clear" w:color="auto" w:fill="auto"/>
            <w:noWrap/>
            <w:vAlign w:val="bottom"/>
            <w:hideMark/>
          </w:tcPr>
          <w:p w14:paraId="589EE928" w14:textId="77777777" w:rsidR="00AD474A" w:rsidRPr="009534F2" w:rsidRDefault="00AD474A" w:rsidP="0042127C">
            <w:pPr>
              <w:spacing w:after="0" w:line="240" w:lineRule="auto"/>
              <w:rPr>
                <w:rFonts w:cs="Calibri"/>
                <w:color w:val="000000"/>
              </w:rPr>
            </w:pPr>
            <w:r w:rsidRPr="009534F2">
              <w:rPr>
                <w:rFonts w:cs="Calibri"/>
                <w:color w:val="000000"/>
              </w:rPr>
              <w:t>Kurang</w:t>
            </w:r>
          </w:p>
        </w:tc>
        <w:tc>
          <w:tcPr>
            <w:tcW w:w="1902" w:type="dxa"/>
            <w:shd w:val="clear" w:color="auto" w:fill="auto"/>
            <w:noWrap/>
            <w:vAlign w:val="bottom"/>
            <w:hideMark/>
          </w:tcPr>
          <w:p w14:paraId="63639B44"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4</w:t>
            </w:r>
          </w:p>
        </w:tc>
        <w:tc>
          <w:tcPr>
            <w:tcW w:w="1570" w:type="dxa"/>
            <w:shd w:val="clear" w:color="auto" w:fill="auto"/>
            <w:noWrap/>
            <w:vAlign w:val="bottom"/>
            <w:hideMark/>
          </w:tcPr>
          <w:p w14:paraId="7F486394"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17%</w:t>
            </w:r>
          </w:p>
        </w:tc>
      </w:tr>
      <w:tr w:rsidR="00AD474A" w:rsidRPr="009534F2" w14:paraId="77CE8EE8" w14:textId="77777777" w:rsidTr="000F106D">
        <w:trPr>
          <w:trHeight w:val="323"/>
        </w:trPr>
        <w:tc>
          <w:tcPr>
            <w:tcW w:w="1341" w:type="dxa"/>
            <w:shd w:val="clear" w:color="auto" w:fill="auto"/>
            <w:noWrap/>
            <w:vAlign w:val="bottom"/>
            <w:hideMark/>
          </w:tcPr>
          <w:p w14:paraId="6E4EE75B"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5</w:t>
            </w:r>
          </w:p>
        </w:tc>
        <w:tc>
          <w:tcPr>
            <w:tcW w:w="2225" w:type="dxa"/>
            <w:shd w:val="clear" w:color="auto" w:fill="auto"/>
            <w:noWrap/>
            <w:vAlign w:val="bottom"/>
            <w:hideMark/>
          </w:tcPr>
          <w:p w14:paraId="640E8E7C" w14:textId="77777777" w:rsidR="00AD474A" w:rsidRPr="009534F2" w:rsidRDefault="00AD474A" w:rsidP="0042127C">
            <w:pPr>
              <w:spacing w:after="0" w:line="240" w:lineRule="auto"/>
              <w:rPr>
                <w:rFonts w:cs="Calibri"/>
                <w:color w:val="000000"/>
              </w:rPr>
            </w:pPr>
            <w:r w:rsidRPr="009534F2">
              <w:rPr>
                <w:rFonts w:cs="Calibri"/>
                <w:color w:val="000000"/>
              </w:rPr>
              <w:t>&lt;51</w:t>
            </w:r>
          </w:p>
        </w:tc>
        <w:tc>
          <w:tcPr>
            <w:tcW w:w="2290" w:type="dxa"/>
            <w:shd w:val="clear" w:color="auto" w:fill="auto"/>
            <w:noWrap/>
            <w:vAlign w:val="bottom"/>
            <w:hideMark/>
          </w:tcPr>
          <w:p w14:paraId="1D7D11C7" w14:textId="77777777" w:rsidR="00AD474A" w:rsidRPr="009534F2" w:rsidRDefault="00AD474A" w:rsidP="0042127C">
            <w:pPr>
              <w:spacing w:after="0" w:line="240" w:lineRule="auto"/>
              <w:rPr>
                <w:rFonts w:cs="Calibri"/>
                <w:color w:val="000000"/>
              </w:rPr>
            </w:pPr>
            <w:r w:rsidRPr="009534F2">
              <w:rPr>
                <w:rFonts w:cs="Calibri"/>
                <w:color w:val="000000"/>
              </w:rPr>
              <w:t>Kurang Sekali</w:t>
            </w:r>
          </w:p>
        </w:tc>
        <w:tc>
          <w:tcPr>
            <w:tcW w:w="1902" w:type="dxa"/>
            <w:shd w:val="clear" w:color="auto" w:fill="auto"/>
            <w:noWrap/>
            <w:vAlign w:val="bottom"/>
            <w:hideMark/>
          </w:tcPr>
          <w:p w14:paraId="621FB3E4"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2</w:t>
            </w:r>
          </w:p>
        </w:tc>
        <w:tc>
          <w:tcPr>
            <w:tcW w:w="1570" w:type="dxa"/>
            <w:shd w:val="clear" w:color="auto" w:fill="auto"/>
            <w:noWrap/>
            <w:vAlign w:val="bottom"/>
            <w:hideMark/>
          </w:tcPr>
          <w:p w14:paraId="75451F4C"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9%</w:t>
            </w:r>
          </w:p>
        </w:tc>
      </w:tr>
      <w:tr w:rsidR="00AD474A" w:rsidRPr="009534F2" w14:paraId="076C149E" w14:textId="77777777" w:rsidTr="000F106D">
        <w:trPr>
          <w:trHeight w:val="323"/>
        </w:trPr>
        <w:tc>
          <w:tcPr>
            <w:tcW w:w="3566" w:type="dxa"/>
            <w:gridSpan w:val="2"/>
            <w:tcBorders>
              <w:bottom w:val="single" w:sz="4" w:space="0" w:color="auto"/>
            </w:tcBorders>
            <w:shd w:val="clear" w:color="auto" w:fill="auto"/>
            <w:noWrap/>
            <w:vAlign w:val="bottom"/>
            <w:hideMark/>
          </w:tcPr>
          <w:p w14:paraId="4A4D547D"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Jumlah</w:t>
            </w:r>
          </w:p>
        </w:tc>
        <w:tc>
          <w:tcPr>
            <w:tcW w:w="2290" w:type="dxa"/>
            <w:tcBorders>
              <w:bottom w:val="single" w:sz="4" w:space="0" w:color="auto"/>
            </w:tcBorders>
            <w:shd w:val="clear" w:color="auto" w:fill="auto"/>
            <w:hideMark/>
          </w:tcPr>
          <w:p w14:paraId="13AF2325"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 </w:t>
            </w:r>
          </w:p>
        </w:tc>
        <w:tc>
          <w:tcPr>
            <w:tcW w:w="1902" w:type="dxa"/>
            <w:tcBorders>
              <w:bottom w:val="single" w:sz="4" w:space="0" w:color="auto"/>
            </w:tcBorders>
            <w:shd w:val="clear" w:color="auto" w:fill="auto"/>
            <w:noWrap/>
            <w:vAlign w:val="bottom"/>
            <w:hideMark/>
          </w:tcPr>
          <w:p w14:paraId="40E3ECDA"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19</w:t>
            </w:r>
          </w:p>
        </w:tc>
        <w:tc>
          <w:tcPr>
            <w:tcW w:w="1570" w:type="dxa"/>
            <w:tcBorders>
              <w:bottom w:val="single" w:sz="4" w:space="0" w:color="auto"/>
            </w:tcBorders>
            <w:shd w:val="clear" w:color="auto" w:fill="auto"/>
            <w:noWrap/>
            <w:vAlign w:val="bottom"/>
            <w:hideMark/>
          </w:tcPr>
          <w:p w14:paraId="030239B2" w14:textId="77777777" w:rsidR="00AD474A" w:rsidRPr="009534F2" w:rsidRDefault="00AD474A" w:rsidP="0042127C">
            <w:pPr>
              <w:spacing w:after="0" w:line="240" w:lineRule="auto"/>
              <w:jc w:val="center"/>
              <w:rPr>
                <w:rFonts w:ascii="Times New Roman" w:hAnsi="Times New Roman"/>
                <w:color w:val="000000"/>
                <w:sz w:val="24"/>
                <w:szCs w:val="24"/>
              </w:rPr>
            </w:pPr>
            <w:r w:rsidRPr="009534F2">
              <w:rPr>
                <w:rFonts w:ascii="Times New Roman" w:hAnsi="Times New Roman"/>
                <w:color w:val="000000"/>
                <w:sz w:val="24"/>
                <w:szCs w:val="24"/>
              </w:rPr>
              <w:t>100%</w:t>
            </w:r>
          </w:p>
        </w:tc>
      </w:tr>
    </w:tbl>
    <w:p w14:paraId="585FB8A8" w14:textId="77777777" w:rsidR="00AD474A" w:rsidRPr="00570943" w:rsidRDefault="00AD474A" w:rsidP="0042127C">
      <w:pPr>
        <w:jc w:val="both"/>
        <w:rPr>
          <w:rFonts w:ascii="Times New Roman" w:hAnsi="Times New Roman"/>
          <w:b/>
          <w:sz w:val="24"/>
          <w:szCs w:val="24"/>
        </w:rPr>
      </w:pPr>
    </w:p>
    <w:p w14:paraId="6B3BEBE5" w14:textId="77777777" w:rsidR="00AD474A" w:rsidRPr="00570943" w:rsidRDefault="00AD474A" w:rsidP="0042127C">
      <w:pPr>
        <w:ind w:firstLine="720"/>
        <w:jc w:val="both"/>
        <w:rPr>
          <w:rFonts w:ascii="Times New Roman" w:hAnsi="Times New Roman"/>
          <w:sz w:val="24"/>
          <w:szCs w:val="24"/>
        </w:rPr>
      </w:pPr>
      <w:r w:rsidRPr="00570943">
        <w:rPr>
          <w:rFonts w:ascii="Times New Roman" w:hAnsi="Times New Roman"/>
          <w:sz w:val="24"/>
          <w:szCs w:val="24"/>
        </w:rPr>
        <w:t>Berdasarkan table 4 dari 19 orang Atlet Putri Clu</w:t>
      </w:r>
      <w:r>
        <w:rPr>
          <w:rFonts w:ascii="Times New Roman" w:hAnsi="Times New Roman"/>
          <w:sz w:val="24"/>
          <w:szCs w:val="24"/>
        </w:rPr>
        <w:t>b TAMARA Kota Padang, sebanyak 1 orang (4</w:t>
      </w:r>
      <w:r w:rsidRPr="00570943">
        <w:rPr>
          <w:rFonts w:ascii="Times New Roman" w:hAnsi="Times New Roman"/>
          <w:sz w:val="24"/>
          <w:szCs w:val="24"/>
        </w:rPr>
        <w:t>%) memiliki daya ledak otot tungkai</w:t>
      </w:r>
      <w:r w:rsidRPr="00570943">
        <w:rPr>
          <w:rFonts w:ascii="Times New Roman" w:hAnsi="Times New Roman"/>
          <w:i/>
          <w:sz w:val="24"/>
          <w:szCs w:val="24"/>
        </w:rPr>
        <w:t xml:space="preserve"> </w:t>
      </w:r>
      <w:r>
        <w:rPr>
          <w:rFonts w:ascii="Times New Roman" w:hAnsi="Times New Roman"/>
          <w:sz w:val="24"/>
          <w:szCs w:val="24"/>
        </w:rPr>
        <w:t>baik sekali, sebanyak 6 orang (26</w:t>
      </w:r>
      <w:r w:rsidRPr="00570943">
        <w:rPr>
          <w:rFonts w:ascii="Times New Roman" w:hAnsi="Times New Roman"/>
          <w:sz w:val="24"/>
          <w:szCs w:val="24"/>
        </w:rPr>
        <w:t>%) memiliki daya ledak otot tungkai baik, sebanyak 6 orang (26%) memiliki daya leda</w:t>
      </w:r>
      <w:r>
        <w:rPr>
          <w:rFonts w:ascii="Times New Roman" w:hAnsi="Times New Roman"/>
          <w:sz w:val="24"/>
          <w:szCs w:val="24"/>
        </w:rPr>
        <w:t>k otot tungkai cukup, sebanyak 4 orang (17</w:t>
      </w:r>
      <w:r w:rsidRPr="00570943">
        <w:rPr>
          <w:rFonts w:ascii="Times New Roman" w:hAnsi="Times New Roman"/>
          <w:sz w:val="24"/>
          <w:szCs w:val="24"/>
        </w:rPr>
        <w:t>%) memiliki daya ledak oto</w:t>
      </w:r>
      <w:r>
        <w:rPr>
          <w:rFonts w:ascii="Times New Roman" w:hAnsi="Times New Roman"/>
          <w:sz w:val="24"/>
          <w:szCs w:val="24"/>
        </w:rPr>
        <w:t>t tungkai kurang, dan sebanyak 2 orang (9</w:t>
      </w:r>
      <w:r w:rsidRPr="00570943">
        <w:rPr>
          <w:rFonts w:ascii="Times New Roman" w:hAnsi="Times New Roman"/>
          <w:sz w:val="24"/>
          <w:szCs w:val="24"/>
        </w:rPr>
        <w:t>%) memiliki daya ledak otot tungkai kurang sekali. Jadi, secara keseluruhan daya ledak otot tungkai yang dimiliki oleh atlet bolabasket putr</w:t>
      </w:r>
      <w:r>
        <w:rPr>
          <w:rFonts w:ascii="Times New Roman" w:hAnsi="Times New Roman"/>
          <w:sz w:val="24"/>
          <w:szCs w:val="24"/>
        </w:rPr>
        <w:t>i termasuk dalam kategori “baik</w:t>
      </w:r>
      <w:r w:rsidRPr="00570943">
        <w:rPr>
          <w:rFonts w:ascii="Times New Roman" w:hAnsi="Times New Roman"/>
          <w:sz w:val="24"/>
          <w:szCs w:val="24"/>
        </w:rPr>
        <w:t>” atau sekitar (26%). Untuk lebih jelas</w:t>
      </w:r>
      <w:r>
        <w:rPr>
          <w:rFonts w:ascii="Times New Roman" w:hAnsi="Times New Roman"/>
          <w:sz w:val="24"/>
          <w:szCs w:val="24"/>
        </w:rPr>
        <w:t>nya dapat dilihat pada gambar 5</w:t>
      </w:r>
      <w:r w:rsidRPr="00570943">
        <w:rPr>
          <w:rFonts w:ascii="Times New Roman" w:hAnsi="Times New Roman"/>
          <w:sz w:val="24"/>
          <w:szCs w:val="24"/>
        </w:rPr>
        <w:t>.</w:t>
      </w:r>
    </w:p>
    <w:p w14:paraId="74D5B02B" w14:textId="77777777" w:rsidR="00AD474A" w:rsidRDefault="00AD474A" w:rsidP="0042127C">
      <w:pPr>
        <w:jc w:val="center"/>
        <w:rPr>
          <w:rFonts w:ascii="Times New Roman" w:hAnsi="Times New Roman"/>
          <w:b/>
          <w:sz w:val="24"/>
          <w:szCs w:val="24"/>
        </w:rPr>
      </w:pPr>
      <w:r w:rsidRPr="009534F2">
        <w:rPr>
          <w:rFonts w:ascii="Times New Roman" w:hAnsi="Times New Roman"/>
          <w:b/>
          <w:noProof/>
          <w:sz w:val="24"/>
          <w:szCs w:val="24"/>
          <w:lang w:val="en-US" w:eastAsia="en-US"/>
        </w:rPr>
        <w:drawing>
          <wp:inline distT="0" distB="0" distL="0" distR="0" wp14:anchorId="1853191A" wp14:editId="46F6AE25">
            <wp:extent cx="5867400" cy="14859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4D444C0" w14:textId="77777777" w:rsidR="00AD474A" w:rsidRDefault="00AD474A" w:rsidP="0042127C">
      <w:pPr>
        <w:jc w:val="center"/>
        <w:rPr>
          <w:rFonts w:ascii="Times New Roman" w:hAnsi="Times New Roman"/>
          <w:sz w:val="24"/>
          <w:szCs w:val="24"/>
          <w:lang w:val="en-US"/>
        </w:rPr>
      </w:pPr>
      <w:r w:rsidRPr="00570943">
        <w:rPr>
          <w:rFonts w:ascii="Times New Roman" w:hAnsi="Times New Roman"/>
          <w:sz w:val="24"/>
          <w:szCs w:val="24"/>
        </w:rPr>
        <w:t xml:space="preserve">Gambar </w:t>
      </w:r>
      <w:r>
        <w:rPr>
          <w:rFonts w:ascii="Times New Roman" w:hAnsi="Times New Roman"/>
          <w:sz w:val="24"/>
          <w:szCs w:val="24"/>
        </w:rPr>
        <w:t>5</w:t>
      </w:r>
      <w:r w:rsidRPr="00570943">
        <w:rPr>
          <w:rFonts w:ascii="Times New Roman" w:hAnsi="Times New Roman"/>
          <w:sz w:val="24"/>
          <w:szCs w:val="24"/>
        </w:rPr>
        <w:t xml:space="preserve">. Histogram </w:t>
      </w:r>
      <w:r>
        <w:rPr>
          <w:rFonts w:ascii="Times New Roman" w:hAnsi="Times New Roman"/>
          <w:sz w:val="24"/>
          <w:szCs w:val="24"/>
        </w:rPr>
        <w:t>daya ledak otot tungkai</w:t>
      </w:r>
      <w:r w:rsidRPr="00570943">
        <w:rPr>
          <w:rFonts w:ascii="Times New Roman" w:hAnsi="Times New Roman"/>
          <w:sz w:val="24"/>
          <w:szCs w:val="24"/>
        </w:rPr>
        <w:t xml:space="preserve"> atlet bolabasket putri </w:t>
      </w:r>
      <w:r w:rsidRPr="00570943">
        <w:rPr>
          <w:rFonts w:ascii="Times New Roman" w:hAnsi="Times New Roman"/>
          <w:i/>
          <w:sz w:val="24"/>
          <w:szCs w:val="24"/>
        </w:rPr>
        <w:t xml:space="preserve">club </w:t>
      </w:r>
      <w:r w:rsidRPr="00570943">
        <w:rPr>
          <w:rFonts w:ascii="Times New Roman" w:hAnsi="Times New Roman"/>
          <w:sz w:val="24"/>
          <w:szCs w:val="24"/>
        </w:rPr>
        <w:t>TAMARA kota padang</w:t>
      </w:r>
    </w:p>
    <w:p w14:paraId="1E5E5F94" w14:textId="77777777" w:rsidR="000F106D" w:rsidRPr="000F106D" w:rsidRDefault="000F106D" w:rsidP="0042127C">
      <w:pPr>
        <w:jc w:val="both"/>
        <w:rPr>
          <w:rFonts w:ascii="Times New Roman" w:hAnsi="Times New Roman"/>
          <w:sz w:val="24"/>
          <w:szCs w:val="24"/>
          <w:lang w:val="en-US"/>
        </w:rPr>
      </w:pPr>
    </w:p>
    <w:p w14:paraId="258584D6" w14:textId="77777777" w:rsidR="00AD474A" w:rsidRDefault="00AD474A" w:rsidP="0042127C">
      <w:pPr>
        <w:spacing w:after="0"/>
        <w:jc w:val="both"/>
        <w:rPr>
          <w:rFonts w:ascii="Times New Roman" w:hAnsi="Times New Roman"/>
          <w:b/>
          <w:sz w:val="24"/>
          <w:szCs w:val="24"/>
          <w:lang w:val="en-US"/>
        </w:rPr>
      </w:pPr>
      <w:r>
        <w:rPr>
          <w:rFonts w:ascii="Times New Roman" w:hAnsi="Times New Roman"/>
          <w:b/>
          <w:sz w:val="24"/>
          <w:szCs w:val="24"/>
          <w:lang w:val="en-US"/>
        </w:rPr>
        <w:t>PEMBAHASAN</w:t>
      </w:r>
    </w:p>
    <w:p w14:paraId="0E45D7F1" w14:textId="77777777" w:rsidR="00AD474A" w:rsidRPr="00570943" w:rsidRDefault="00AD474A" w:rsidP="0042127C">
      <w:pPr>
        <w:pStyle w:val="ListParagraph"/>
        <w:numPr>
          <w:ilvl w:val="0"/>
          <w:numId w:val="2"/>
        </w:numPr>
        <w:tabs>
          <w:tab w:val="left" w:pos="567"/>
        </w:tabs>
        <w:ind w:left="0"/>
        <w:jc w:val="both"/>
        <w:rPr>
          <w:rFonts w:ascii="Times New Roman" w:hAnsi="Times New Roman"/>
          <w:b/>
          <w:sz w:val="24"/>
          <w:szCs w:val="24"/>
        </w:rPr>
      </w:pPr>
      <w:r w:rsidRPr="00570943">
        <w:rPr>
          <w:rFonts w:ascii="Times New Roman" w:hAnsi="Times New Roman"/>
          <w:b/>
          <w:sz w:val="24"/>
          <w:szCs w:val="24"/>
        </w:rPr>
        <w:t xml:space="preserve">Daya Tahan </w:t>
      </w:r>
      <w:r w:rsidRPr="00570943">
        <w:rPr>
          <w:rFonts w:ascii="Times New Roman" w:hAnsi="Times New Roman"/>
          <w:b/>
          <w:i/>
          <w:sz w:val="24"/>
          <w:szCs w:val="24"/>
        </w:rPr>
        <w:t>Anaerobic</w:t>
      </w:r>
      <w:r>
        <w:rPr>
          <w:rFonts w:ascii="Times New Roman" w:hAnsi="Times New Roman"/>
          <w:b/>
          <w:i/>
          <w:sz w:val="24"/>
          <w:szCs w:val="24"/>
        </w:rPr>
        <w:t xml:space="preserve"> </w:t>
      </w:r>
      <w:r>
        <w:rPr>
          <w:rFonts w:ascii="Times New Roman" w:hAnsi="Times New Roman"/>
          <w:b/>
          <w:sz w:val="24"/>
          <w:szCs w:val="24"/>
        </w:rPr>
        <w:t xml:space="preserve">Atlet Bolabasket </w:t>
      </w:r>
      <w:r>
        <w:rPr>
          <w:rFonts w:ascii="Times New Roman" w:hAnsi="Times New Roman"/>
          <w:b/>
          <w:i/>
          <w:sz w:val="24"/>
          <w:szCs w:val="24"/>
        </w:rPr>
        <w:t xml:space="preserve">Club </w:t>
      </w:r>
      <w:r>
        <w:rPr>
          <w:rFonts w:ascii="Times New Roman" w:hAnsi="Times New Roman"/>
          <w:b/>
          <w:sz w:val="24"/>
          <w:szCs w:val="24"/>
        </w:rPr>
        <w:t>TAMARA Kota Padang Berada Pada Kategori Cukup</w:t>
      </w:r>
    </w:p>
    <w:p w14:paraId="2879F5FE" w14:textId="77777777" w:rsidR="00AD474A" w:rsidRPr="00F35454" w:rsidRDefault="00AD474A" w:rsidP="0042127C">
      <w:pPr>
        <w:pStyle w:val="ListParagraph"/>
        <w:spacing w:after="0"/>
        <w:ind w:left="0" w:firstLine="720"/>
        <w:jc w:val="both"/>
        <w:rPr>
          <w:rFonts w:ascii="Times New Roman" w:hAnsi="Times New Roman"/>
          <w:sz w:val="24"/>
          <w:szCs w:val="24"/>
          <w:lang w:val="en-US"/>
        </w:rPr>
      </w:pPr>
      <w:r>
        <w:rPr>
          <w:rFonts w:ascii="Times New Roman" w:hAnsi="Times New Roman"/>
          <w:sz w:val="24"/>
          <w:szCs w:val="24"/>
        </w:rPr>
        <w:t xml:space="preserve">Berdasarkan hasil penelitian dari 19 orang atlet putri </w:t>
      </w:r>
      <w:r>
        <w:rPr>
          <w:rFonts w:ascii="Times New Roman" w:hAnsi="Times New Roman"/>
          <w:i/>
          <w:sz w:val="24"/>
          <w:szCs w:val="24"/>
        </w:rPr>
        <w:t>club</w:t>
      </w:r>
      <w:r>
        <w:rPr>
          <w:rFonts w:ascii="Times New Roman" w:hAnsi="Times New Roman"/>
          <w:sz w:val="24"/>
          <w:szCs w:val="24"/>
        </w:rPr>
        <w:t xml:space="preserve"> Tamara kota Padang, sebanyak 1 orang berada pada kategori</w:t>
      </w:r>
      <w:r>
        <w:rPr>
          <w:rFonts w:ascii="Times New Roman" w:hAnsi="Times New Roman"/>
          <w:i/>
          <w:sz w:val="24"/>
          <w:szCs w:val="24"/>
        </w:rPr>
        <w:t xml:space="preserve"> </w:t>
      </w:r>
      <w:r>
        <w:rPr>
          <w:rFonts w:ascii="Times New Roman" w:hAnsi="Times New Roman"/>
          <w:sz w:val="24"/>
          <w:szCs w:val="24"/>
        </w:rPr>
        <w:t xml:space="preserve">baik sekali, sebanyak 4 orang pada kategori baik, sebanyak 8 orang pada kategori cukup, sebanyak 5 orang pada kategori kurang, dan 1 orang pada kategori kurang sekali. Dari hasil tersebut adapun perolehan terbanyak berada pada kategori cukup yang berjumlah 8 orang. </w:t>
      </w:r>
      <w:r w:rsidRPr="00570943">
        <w:rPr>
          <w:rFonts w:ascii="Times New Roman" w:hAnsi="Times New Roman"/>
          <w:sz w:val="24"/>
          <w:szCs w:val="24"/>
        </w:rPr>
        <w:t xml:space="preserve">Artinya </w:t>
      </w:r>
      <w:r w:rsidRPr="00570943">
        <w:rPr>
          <w:rFonts w:ascii="Times New Roman" w:hAnsi="Times New Roman"/>
          <w:sz w:val="24"/>
          <w:szCs w:val="24"/>
          <w:lang w:val="sv-SE"/>
        </w:rPr>
        <w:t xml:space="preserve">atlet </w:t>
      </w:r>
      <w:r w:rsidRPr="00570943">
        <w:rPr>
          <w:rFonts w:ascii="Times New Roman" w:hAnsi="Times New Roman"/>
          <w:sz w:val="24"/>
          <w:szCs w:val="24"/>
        </w:rPr>
        <w:t>be</w:t>
      </w:r>
      <w:r>
        <w:rPr>
          <w:rFonts w:ascii="Times New Roman" w:hAnsi="Times New Roman"/>
          <w:sz w:val="24"/>
          <w:szCs w:val="24"/>
        </w:rPr>
        <w:t xml:space="preserve">lum memiliki daya tahan </w:t>
      </w:r>
      <w:r w:rsidRPr="003D2010">
        <w:rPr>
          <w:rFonts w:ascii="Times New Roman" w:hAnsi="Times New Roman"/>
          <w:i/>
          <w:sz w:val="24"/>
          <w:szCs w:val="24"/>
        </w:rPr>
        <w:t>anerobic</w:t>
      </w:r>
      <w:r w:rsidRPr="00570943">
        <w:rPr>
          <w:rFonts w:ascii="Times New Roman" w:hAnsi="Times New Roman"/>
          <w:sz w:val="24"/>
          <w:szCs w:val="24"/>
        </w:rPr>
        <w:t xml:space="preserve"> yang maksimal.</w:t>
      </w:r>
      <w:r>
        <w:rPr>
          <w:rFonts w:ascii="Times New Roman" w:hAnsi="Times New Roman"/>
          <w:sz w:val="24"/>
          <w:szCs w:val="24"/>
        </w:rPr>
        <w:t xml:space="preserve"> </w:t>
      </w:r>
    </w:p>
    <w:p w14:paraId="69DEE903" w14:textId="77777777" w:rsidR="00AD474A" w:rsidRPr="00570943" w:rsidRDefault="00AD474A" w:rsidP="0042127C">
      <w:pPr>
        <w:pStyle w:val="ListParagraph"/>
        <w:numPr>
          <w:ilvl w:val="0"/>
          <w:numId w:val="2"/>
        </w:numPr>
        <w:spacing w:after="0"/>
        <w:ind w:left="90"/>
        <w:jc w:val="both"/>
        <w:rPr>
          <w:rFonts w:ascii="Times New Roman" w:hAnsi="Times New Roman"/>
          <w:b/>
          <w:sz w:val="24"/>
          <w:szCs w:val="24"/>
        </w:rPr>
      </w:pPr>
      <w:r w:rsidRPr="00570943">
        <w:rPr>
          <w:rFonts w:ascii="Times New Roman" w:hAnsi="Times New Roman"/>
          <w:b/>
          <w:sz w:val="24"/>
          <w:szCs w:val="24"/>
        </w:rPr>
        <w:t>Kecepatan</w:t>
      </w:r>
      <w:r>
        <w:rPr>
          <w:rFonts w:ascii="Times New Roman" w:hAnsi="Times New Roman"/>
          <w:b/>
          <w:sz w:val="24"/>
          <w:szCs w:val="24"/>
        </w:rPr>
        <w:t xml:space="preserve"> Atlet Bolabasket </w:t>
      </w:r>
      <w:r>
        <w:rPr>
          <w:rFonts w:ascii="Times New Roman" w:hAnsi="Times New Roman"/>
          <w:b/>
          <w:i/>
          <w:sz w:val="24"/>
          <w:szCs w:val="24"/>
        </w:rPr>
        <w:t xml:space="preserve">Club </w:t>
      </w:r>
      <w:r>
        <w:rPr>
          <w:rFonts w:ascii="Times New Roman" w:hAnsi="Times New Roman"/>
          <w:b/>
          <w:sz w:val="24"/>
          <w:szCs w:val="24"/>
        </w:rPr>
        <w:t>TAMARA Kota Padang Berada Pada Kategori Cukup</w:t>
      </w:r>
    </w:p>
    <w:p w14:paraId="279E0CD4" w14:textId="77777777" w:rsidR="00AD474A" w:rsidRPr="000140E9" w:rsidRDefault="00AD474A" w:rsidP="0042127C">
      <w:pPr>
        <w:tabs>
          <w:tab w:val="left" w:pos="709"/>
        </w:tabs>
        <w:jc w:val="both"/>
        <w:rPr>
          <w:rFonts w:ascii="Times New Roman" w:hAnsi="Times New Roman"/>
          <w:sz w:val="24"/>
          <w:szCs w:val="24"/>
          <w:lang w:val="en-US"/>
        </w:rPr>
      </w:pPr>
      <w:r w:rsidRPr="00570943">
        <w:rPr>
          <w:rFonts w:ascii="Times New Roman" w:hAnsi="Times New Roman"/>
          <w:sz w:val="24"/>
          <w:szCs w:val="24"/>
        </w:rPr>
        <w:tab/>
      </w:r>
      <w:r>
        <w:rPr>
          <w:rFonts w:ascii="Times New Roman" w:hAnsi="Times New Roman"/>
          <w:sz w:val="24"/>
          <w:szCs w:val="24"/>
        </w:rPr>
        <w:t xml:space="preserve">Berdasarkan hasil penelitian dari 19 orang atlet putri </w:t>
      </w:r>
      <w:r>
        <w:rPr>
          <w:rFonts w:ascii="Times New Roman" w:hAnsi="Times New Roman"/>
          <w:i/>
          <w:sz w:val="24"/>
          <w:szCs w:val="24"/>
        </w:rPr>
        <w:t>club</w:t>
      </w:r>
      <w:r>
        <w:rPr>
          <w:rFonts w:ascii="Times New Roman" w:hAnsi="Times New Roman"/>
          <w:sz w:val="24"/>
          <w:szCs w:val="24"/>
        </w:rPr>
        <w:t xml:space="preserve"> Tamara kota Padang, tidak ada satu orangpun yang berada pada kategori</w:t>
      </w:r>
      <w:r>
        <w:rPr>
          <w:rFonts w:ascii="Times New Roman" w:hAnsi="Times New Roman"/>
          <w:i/>
          <w:sz w:val="24"/>
          <w:szCs w:val="24"/>
        </w:rPr>
        <w:t xml:space="preserve"> </w:t>
      </w:r>
      <w:r>
        <w:rPr>
          <w:rFonts w:ascii="Times New Roman" w:hAnsi="Times New Roman"/>
          <w:sz w:val="24"/>
          <w:szCs w:val="24"/>
        </w:rPr>
        <w:t xml:space="preserve">baik sekali, sebanyak 4 orang pada kategori baik, sebanyak 9 orang pada kategori cukup, sebanyak 3 orang pada kategori kurang, dan 3 orang pada kategori kurang sekali. Dari hasil tersebut adapun perolehan terbanyak berada pada kategori cukup yang berjumlah 9 orang. </w:t>
      </w:r>
      <w:r w:rsidRPr="00570943">
        <w:rPr>
          <w:rFonts w:ascii="Times New Roman" w:hAnsi="Times New Roman"/>
          <w:sz w:val="24"/>
          <w:szCs w:val="24"/>
        </w:rPr>
        <w:t xml:space="preserve">Artinya </w:t>
      </w:r>
      <w:r w:rsidRPr="00570943">
        <w:rPr>
          <w:rFonts w:ascii="Times New Roman" w:hAnsi="Times New Roman"/>
          <w:sz w:val="24"/>
          <w:szCs w:val="24"/>
          <w:lang w:val="sv-SE"/>
        </w:rPr>
        <w:t xml:space="preserve">atlet </w:t>
      </w:r>
      <w:r w:rsidRPr="00570943">
        <w:rPr>
          <w:rFonts w:ascii="Times New Roman" w:hAnsi="Times New Roman"/>
          <w:sz w:val="24"/>
          <w:szCs w:val="24"/>
        </w:rPr>
        <w:t xml:space="preserve">belum memiliki </w:t>
      </w:r>
      <w:r>
        <w:rPr>
          <w:rFonts w:ascii="Times New Roman" w:hAnsi="Times New Roman"/>
          <w:sz w:val="24"/>
          <w:szCs w:val="24"/>
        </w:rPr>
        <w:t>kecepatan</w:t>
      </w:r>
      <w:r w:rsidRPr="00570943">
        <w:rPr>
          <w:rFonts w:ascii="Times New Roman" w:hAnsi="Times New Roman"/>
          <w:sz w:val="24"/>
          <w:szCs w:val="24"/>
        </w:rPr>
        <w:t xml:space="preserve"> yang maksimal.</w:t>
      </w:r>
    </w:p>
    <w:p w14:paraId="755EFAB4" w14:textId="77777777" w:rsidR="00AD474A" w:rsidRPr="00570943" w:rsidRDefault="00AD474A" w:rsidP="0042127C">
      <w:pPr>
        <w:pStyle w:val="ListParagraph"/>
        <w:numPr>
          <w:ilvl w:val="0"/>
          <w:numId w:val="2"/>
        </w:numPr>
        <w:ind w:left="0"/>
        <w:jc w:val="both"/>
        <w:rPr>
          <w:rFonts w:ascii="Times New Roman" w:hAnsi="Times New Roman"/>
          <w:b/>
          <w:sz w:val="24"/>
          <w:szCs w:val="24"/>
        </w:rPr>
      </w:pPr>
      <w:r w:rsidRPr="00570943">
        <w:rPr>
          <w:rFonts w:ascii="Times New Roman" w:hAnsi="Times New Roman"/>
          <w:b/>
          <w:sz w:val="24"/>
          <w:szCs w:val="24"/>
        </w:rPr>
        <w:t xml:space="preserve">Kelincahan </w:t>
      </w:r>
      <w:r>
        <w:rPr>
          <w:rFonts w:ascii="Times New Roman" w:hAnsi="Times New Roman"/>
          <w:b/>
          <w:sz w:val="24"/>
          <w:szCs w:val="24"/>
        </w:rPr>
        <w:t xml:space="preserve">Atlet Bolabasket </w:t>
      </w:r>
      <w:r>
        <w:rPr>
          <w:rFonts w:ascii="Times New Roman" w:hAnsi="Times New Roman"/>
          <w:b/>
          <w:i/>
          <w:sz w:val="24"/>
          <w:szCs w:val="24"/>
        </w:rPr>
        <w:t xml:space="preserve">Club </w:t>
      </w:r>
      <w:r>
        <w:rPr>
          <w:rFonts w:ascii="Times New Roman" w:hAnsi="Times New Roman"/>
          <w:b/>
          <w:sz w:val="24"/>
          <w:szCs w:val="24"/>
        </w:rPr>
        <w:t>TAMARA Kota Padang Berada Pada Kategori Baik</w:t>
      </w:r>
    </w:p>
    <w:p w14:paraId="57C4B57D" w14:textId="77777777" w:rsidR="00210563" w:rsidRPr="00210563" w:rsidRDefault="00AD474A" w:rsidP="0042127C">
      <w:pPr>
        <w:ind w:firstLine="720"/>
        <w:jc w:val="both"/>
        <w:rPr>
          <w:rFonts w:ascii="Times New Roman" w:hAnsi="Times New Roman"/>
          <w:sz w:val="24"/>
          <w:szCs w:val="24"/>
          <w:lang w:val="en-US"/>
        </w:rPr>
      </w:pPr>
      <w:r>
        <w:rPr>
          <w:rFonts w:ascii="Times New Roman" w:hAnsi="Times New Roman"/>
          <w:sz w:val="24"/>
          <w:szCs w:val="24"/>
        </w:rPr>
        <w:t xml:space="preserve">Berdasarkan hasil penelitian dari 19 orang atlet putri </w:t>
      </w:r>
      <w:r>
        <w:rPr>
          <w:rFonts w:ascii="Times New Roman" w:hAnsi="Times New Roman"/>
          <w:i/>
          <w:sz w:val="24"/>
          <w:szCs w:val="24"/>
        </w:rPr>
        <w:t>club</w:t>
      </w:r>
      <w:r>
        <w:rPr>
          <w:rFonts w:ascii="Times New Roman" w:hAnsi="Times New Roman"/>
          <w:sz w:val="24"/>
          <w:szCs w:val="24"/>
        </w:rPr>
        <w:t xml:space="preserve"> Tamara kota Padang, tidak ada satu orangpun yang berada pada kategori</w:t>
      </w:r>
      <w:r>
        <w:rPr>
          <w:rFonts w:ascii="Times New Roman" w:hAnsi="Times New Roman"/>
          <w:i/>
          <w:sz w:val="24"/>
          <w:szCs w:val="24"/>
        </w:rPr>
        <w:t xml:space="preserve"> </w:t>
      </w:r>
      <w:r>
        <w:rPr>
          <w:rFonts w:ascii="Times New Roman" w:hAnsi="Times New Roman"/>
          <w:sz w:val="24"/>
          <w:szCs w:val="24"/>
        </w:rPr>
        <w:t xml:space="preserve">baik sekali, sebanyak 7 orang pada kategori baik, sebanyak 7 orang pada kategori cukup, sebanyak 3 orang pada kategori kurang, dan 2 orang pada </w:t>
      </w:r>
      <w:r>
        <w:rPr>
          <w:rFonts w:ascii="Times New Roman" w:hAnsi="Times New Roman"/>
          <w:sz w:val="24"/>
          <w:szCs w:val="24"/>
        </w:rPr>
        <w:lastRenderedPageBreak/>
        <w:t xml:space="preserve">kategori kurang sekali. Dari hasil tersebut adapun perolehan terbanyak dan tertinggi berada pada kategori baik yang berjumlah 7 orang. </w:t>
      </w:r>
      <w:r w:rsidRPr="00570943">
        <w:rPr>
          <w:rFonts w:ascii="Times New Roman" w:hAnsi="Times New Roman"/>
          <w:sz w:val="24"/>
          <w:szCs w:val="24"/>
        </w:rPr>
        <w:t xml:space="preserve">Artinya </w:t>
      </w:r>
      <w:r w:rsidRPr="00570943">
        <w:rPr>
          <w:rFonts w:ascii="Times New Roman" w:hAnsi="Times New Roman"/>
          <w:sz w:val="24"/>
          <w:szCs w:val="24"/>
          <w:lang w:val="sv-SE"/>
        </w:rPr>
        <w:t xml:space="preserve">atlet </w:t>
      </w:r>
      <w:r w:rsidRPr="00570943">
        <w:rPr>
          <w:rFonts w:ascii="Times New Roman" w:hAnsi="Times New Roman"/>
          <w:sz w:val="24"/>
          <w:szCs w:val="24"/>
        </w:rPr>
        <w:t xml:space="preserve">belum memiliki </w:t>
      </w:r>
      <w:r>
        <w:rPr>
          <w:rFonts w:ascii="Times New Roman" w:hAnsi="Times New Roman"/>
          <w:sz w:val="24"/>
          <w:szCs w:val="24"/>
        </w:rPr>
        <w:t>ke</w:t>
      </w:r>
      <w:proofErr w:type="spellStart"/>
      <w:r>
        <w:rPr>
          <w:rFonts w:ascii="Times New Roman" w:hAnsi="Times New Roman"/>
          <w:sz w:val="24"/>
          <w:szCs w:val="24"/>
          <w:lang w:val="en-US"/>
        </w:rPr>
        <w:t>lincahan</w:t>
      </w:r>
      <w:proofErr w:type="spellEnd"/>
      <w:r w:rsidRPr="00570943">
        <w:rPr>
          <w:rFonts w:ascii="Times New Roman" w:hAnsi="Times New Roman"/>
          <w:sz w:val="24"/>
          <w:szCs w:val="24"/>
        </w:rPr>
        <w:t xml:space="preserve"> yang maksimal</w:t>
      </w:r>
    </w:p>
    <w:p w14:paraId="30735E0B" w14:textId="77777777" w:rsidR="00AD474A" w:rsidRDefault="00AD474A" w:rsidP="0042127C">
      <w:pPr>
        <w:pStyle w:val="ListParagraph"/>
        <w:numPr>
          <w:ilvl w:val="0"/>
          <w:numId w:val="2"/>
        </w:numPr>
        <w:ind w:left="0"/>
        <w:jc w:val="both"/>
        <w:rPr>
          <w:rFonts w:ascii="Times New Roman" w:hAnsi="Times New Roman"/>
          <w:b/>
          <w:sz w:val="24"/>
          <w:szCs w:val="24"/>
        </w:rPr>
      </w:pPr>
      <w:r w:rsidRPr="00570943">
        <w:rPr>
          <w:rFonts w:ascii="Times New Roman" w:hAnsi="Times New Roman"/>
          <w:b/>
          <w:sz w:val="24"/>
          <w:szCs w:val="24"/>
        </w:rPr>
        <w:t>Daya Ledak Otot Tungkai</w:t>
      </w:r>
      <w:r>
        <w:rPr>
          <w:rFonts w:ascii="Times New Roman" w:hAnsi="Times New Roman"/>
          <w:b/>
          <w:sz w:val="24"/>
          <w:szCs w:val="24"/>
        </w:rPr>
        <w:t xml:space="preserve"> Atlet Bolabasket </w:t>
      </w:r>
      <w:r>
        <w:rPr>
          <w:rFonts w:ascii="Times New Roman" w:hAnsi="Times New Roman"/>
          <w:b/>
          <w:i/>
          <w:sz w:val="24"/>
          <w:szCs w:val="24"/>
        </w:rPr>
        <w:t xml:space="preserve">Club </w:t>
      </w:r>
      <w:r>
        <w:rPr>
          <w:rFonts w:ascii="Times New Roman" w:hAnsi="Times New Roman"/>
          <w:b/>
          <w:sz w:val="24"/>
          <w:szCs w:val="24"/>
        </w:rPr>
        <w:t>TAMARA Kota Padang Berada Pada Kategori Cukup</w:t>
      </w:r>
    </w:p>
    <w:p w14:paraId="54EB9979" w14:textId="77777777" w:rsidR="00AD474A" w:rsidRPr="00F35454" w:rsidRDefault="00AD474A" w:rsidP="0042127C">
      <w:pPr>
        <w:ind w:firstLine="720"/>
        <w:jc w:val="both"/>
        <w:rPr>
          <w:rFonts w:ascii="Times New Roman" w:hAnsi="Times New Roman"/>
          <w:sz w:val="24"/>
          <w:szCs w:val="24"/>
        </w:rPr>
      </w:pPr>
      <w:r w:rsidRPr="004F0E08">
        <w:rPr>
          <w:rFonts w:ascii="Times New Roman" w:hAnsi="Times New Roman"/>
          <w:sz w:val="24"/>
          <w:szCs w:val="24"/>
        </w:rPr>
        <w:t xml:space="preserve">Berdasarkan hasil penelitian dari 19 orang atlet putri </w:t>
      </w:r>
      <w:r w:rsidRPr="004F0E08">
        <w:rPr>
          <w:rFonts w:ascii="Times New Roman" w:hAnsi="Times New Roman"/>
          <w:i/>
          <w:sz w:val="24"/>
          <w:szCs w:val="24"/>
        </w:rPr>
        <w:t>club</w:t>
      </w:r>
      <w:r>
        <w:rPr>
          <w:rFonts w:ascii="Times New Roman" w:hAnsi="Times New Roman"/>
          <w:sz w:val="24"/>
          <w:szCs w:val="24"/>
        </w:rPr>
        <w:t xml:space="preserve"> Tamara kota Padang, sebanyak 1</w:t>
      </w:r>
      <w:r w:rsidRPr="004F0E08">
        <w:rPr>
          <w:rFonts w:ascii="Times New Roman" w:hAnsi="Times New Roman"/>
          <w:sz w:val="24"/>
          <w:szCs w:val="24"/>
        </w:rPr>
        <w:t xml:space="preserve"> orang berada pada kategori</w:t>
      </w:r>
      <w:r w:rsidRPr="004F0E08">
        <w:rPr>
          <w:rFonts w:ascii="Times New Roman" w:hAnsi="Times New Roman"/>
          <w:i/>
          <w:sz w:val="24"/>
          <w:szCs w:val="24"/>
        </w:rPr>
        <w:t xml:space="preserve"> </w:t>
      </w:r>
      <w:r>
        <w:rPr>
          <w:rFonts w:ascii="Times New Roman" w:hAnsi="Times New Roman"/>
          <w:sz w:val="24"/>
          <w:szCs w:val="24"/>
        </w:rPr>
        <w:t>baik sekali, sebanyak 6</w:t>
      </w:r>
      <w:r w:rsidRPr="004F0E08">
        <w:rPr>
          <w:rFonts w:ascii="Times New Roman" w:hAnsi="Times New Roman"/>
          <w:sz w:val="24"/>
          <w:szCs w:val="24"/>
        </w:rPr>
        <w:t xml:space="preserve"> orang pada kategori baik, sebanyak 6 orang</w:t>
      </w:r>
      <w:r>
        <w:rPr>
          <w:rFonts w:ascii="Times New Roman" w:hAnsi="Times New Roman"/>
          <w:sz w:val="24"/>
          <w:szCs w:val="24"/>
        </w:rPr>
        <w:t xml:space="preserve"> pada kategori cukup, sebanyak 4</w:t>
      </w:r>
      <w:r w:rsidRPr="004F0E08">
        <w:rPr>
          <w:rFonts w:ascii="Times New Roman" w:hAnsi="Times New Roman"/>
          <w:sz w:val="24"/>
          <w:szCs w:val="24"/>
        </w:rPr>
        <w:t xml:space="preserve"> o</w:t>
      </w:r>
      <w:r>
        <w:rPr>
          <w:rFonts w:ascii="Times New Roman" w:hAnsi="Times New Roman"/>
          <w:sz w:val="24"/>
          <w:szCs w:val="24"/>
        </w:rPr>
        <w:t>rang pada kategori kurang, dan 2</w:t>
      </w:r>
      <w:r w:rsidRPr="004F0E08">
        <w:rPr>
          <w:rFonts w:ascii="Times New Roman" w:hAnsi="Times New Roman"/>
          <w:sz w:val="24"/>
          <w:szCs w:val="24"/>
        </w:rPr>
        <w:t xml:space="preserve"> orang pada kategori kurang sekali. Dari hasil tersebut adapun perolehan terbanyak dan tertinggi berada pada kategor</w:t>
      </w:r>
      <w:r>
        <w:rPr>
          <w:rFonts w:ascii="Times New Roman" w:hAnsi="Times New Roman"/>
          <w:sz w:val="24"/>
          <w:szCs w:val="24"/>
        </w:rPr>
        <w:t xml:space="preserve">i baik yang berjumlah 6 orang. </w:t>
      </w:r>
      <w:r w:rsidRPr="006E3EB4">
        <w:rPr>
          <w:rFonts w:ascii="Times New Roman" w:hAnsi="Times New Roman"/>
          <w:sz w:val="24"/>
          <w:szCs w:val="24"/>
        </w:rPr>
        <w:t xml:space="preserve">Dengan hasil penelitian ini sebaiknya atlet bolabasket dapat menambah latihan daya ledak otot tungkai, karena belum tergolong maksimal. </w:t>
      </w:r>
      <w:r w:rsidRPr="00F35454">
        <w:rPr>
          <w:rFonts w:ascii="Times New Roman" w:hAnsi="Times New Roman"/>
          <w:sz w:val="24"/>
          <w:szCs w:val="24"/>
        </w:rPr>
        <w:t xml:space="preserve"> </w:t>
      </w:r>
    </w:p>
    <w:p w14:paraId="6D6B89C0" w14:textId="77777777" w:rsidR="00AD474A" w:rsidRDefault="00AD474A" w:rsidP="0042127C">
      <w:pPr>
        <w:spacing w:after="0"/>
        <w:jc w:val="both"/>
        <w:rPr>
          <w:rFonts w:ascii="Times New Roman" w:hAnsi="Times New Roman"/>
          <w:b/>
          <w:sz w:val="24"/>
          <w:szCs w:val="24"/>
          <w:lang w:val="en-US"/>
        </w:rPr>
      </w:pPr>
      <w:r>
        <w:rPr>
          <w:rFonts w:ascii="Times New Roman" w:hAnsi="Times New Roman"/>
          <w:b/>
          <w:sz w:val="24"/>
          <w:szCs w:val="24"/>
          <w:lang w:val="en-US"/>
        </w:rPr>
        <w:t xml:space="preserve">KESIMPULAN </w:t>
      </w:r>
    </w:p>
    <w:p w14:paraId="51907FF0" w14:textId="77777777" w:rsidR="00AD474A" w:rsidRPr="000140E9" w:rsidRDefault="00AD474A" w:rsidP="0042127C">
      <w:pPr>
        <w:pStyle w:val="ListParagraph"/>
        <w:ind w:left="0" w:firstLine="720"/>
        <w:jc w:val="both"/>
        <w:rPr>
          <w:rFonts w:ascii="Times New Roman" w:hAnsi="Times New Roman"/>
          <w:sz w:val="24"/>
          <w:szCs w:val="24"/>
        </w:rPr>
      </w:pPr>
      <w:r>
        <w:rPr>
          <w:rFonts w:ascii="Times New Roman" w:hAnsi="Times New Roman"/>
          <w:sz w:val="24"/>
          <w:szCs w:val="24"/>
        </w:rPr>
        <w:t xml:space="preserve">Daya tahan </w:t>
      </w:r>
      <w:r>
        <w:rPr>
          <w:rFonts w:ascii="Times New Roman" w:hAnsi="Times New Roman"/>
          <w:i/>
          <w:sz w:val="24"/>
          <w:szCs w:val="24"/>
        </w:rPr>
        <w:t xml:space="preserve">anaerobic </w:t>
      </w:r>
      <w:r>
        <w:rPr>
          <w:rFonts w:ascii="Times New Roman" w:hAnsi="Times New Roman"/>
          <w:sz w:val="24"/>
          <w:szCs w:val="24"/>
        </w:rPr>
        <w:t xml:space="preserve">yang dimiliki sekarang oleh atlet bolabasket putri </w:t>
      </w:r>
      <w:r>
        <w:rPr>
          <w:rFonts w:ascii="Times New Roman" w:hAnsi="Times New Roman"/>
          <w:i/>
          <w:sz w:val="24"/>
          <w:szCs w:val="24"/>
        </w:rPr>
        <w:t xml:space="preserve">club </w:t>
      </w:r>
      <w:r>
        <w:rPr>
          <w:rFonts w:ascii="Times New Roman" w:hAnsi="Times New Roman"/>
          <w:sz w:val="24"/>
          <w:szCs w:val="24"/>
        </w:rPr>
        <w:t>TAMARA kota Padang tergolong dalam kategori cukup.</w:t>
      </w:r>
      <w:r>
        <w:rPr>
          <w:rFonts w:ascii="Times New Roman" w:hAnsi="Times New Roman"/>
          <w:sz w:val="24"/>
          <w:szCs w:val="24"/>
          <w:lang w:val="en-US"/>
        </w:rPr>
        <w:t xml:space="preserve"> </w:t>
      </w:r>
      <w:r>
        <w:rPr>
          <w:rFonts w:ascii="Times New Roman" w:hAnsi="Times New Roman"/>
          <w:sz w:val="24"/>
          <w:szCs w:val="24"/>
        </w:rPr>
        <w:t xml:space="preserve">Kecepatan yang dimiliki sekarang oleh atlet bolabasket putri </w:t>
      </w:r>
      <w:r>
        <w:rPr>
          <w:rFonts w:ascii="Times New Roman" w:hAnsi="Times New Roman"/>
          <w:i/>
          <w:sz w:val="24"/>
          <w:szCs w:val="24"/>
        </w:rPr>
        <w:t xml:space="preserve">club </w:t>
      </w:r>
      <w:r>
        <w:rPr>
          <w:rFonts w:ascii="Times New Roman" w:hAnsi="Times New Roman"/>
          <w:sz w:val="24"/>
          <w:szCs w:val="24"/>
        </w:rPr>
        <w:t>TAMARA kota Padang tergolong dalam kategori cukup.</w:t>
      </w:r>
      <w:r>
        <w:rPr>
          <w:rFonts w:ascii="Times New Roman" w:hAnsi="Times New Roman"/>
          <w:sz w:val="24"/>
          <w:szCs w:val="24"/>
          <w:lang w:val="en-US"/>
        </w:rPr>
        <w:t xml:space="preserve"> </w:t>
      </w:r>
      <w:r>
        <w:rPr>
          <w:rFonts w:ascii="Times New Roman" w:hAnsi="Times New Roman"/>
          <w:sz w:val="24"/>
          <w:szCs w:val="24"/>
        </w:rPr>
        <w:t xml:space="preserve">Kelincahan yang dimiliki sekarang oleh atlet bolabasket putri </w:t>
      </w:r>
      <w:r>
        <w:rPr>
          <w:rFonts w:ascii="Times New Roman" w:hAnsi="Times New Roman"/>
          <w:i/>
          <w:sz w:val="24"/>
          <w:szCs w:val="24"/>
        </w:rPr>
        <w:t xml:space="preserve">club </w:t>
      </w:r>
      <w:r>
        <w:rPr>
          <w:rFonts w:ascii="Times New Roman" w:hAnsi="Times New Roman"/>
          <w:sz w:val="24"/>
          <w:szCs w:val="24"/>
        </w:rPr>
        <w:t>TAMARA kota Padang tergolong dalam kategori baik.</w:t>
      </w:r>
      <w:r>
        <w:rPr>
          <w:rFonts w:ascii="Times New Roman" w:hAnsi="Times New Roman"/>
          <w:sz w:val="24"/>
          <w:szCs w:val="24"/>
          <w:lang w:val="en-US"/>
        </w:rPr>
        <w:t xml:space="preserve"> </w:t>
      </w:r>
      <w:r w:rsidRPr="007A2CF8">
        <w:rPr>
          <w:rFonts w:ascii="Times New Roman" w:hAnsi="Times New Roman"/>
          <w:sz w:val="24"/>
          <w:szCs w:val="24"/>
        </w:rPr>
        <w:t xml:space="preserve">Daya ledak otot tungkai yang dimiliki sekarang oleh atlet bolabasket putri </w:t>
      </w:r>
      <w:r w:rsidRPr="007A2CF8">
        <w:rPr>
          <w:rFonts w:ascii="Times New Roman" w:hAnsi="Times New Roman"/>
          <w:i/>
          <w:sz w:val="24"/>
          <w:szCs w:val="24"/>
        </w:rPr>
        <w:t xml:space="preserve">club </w:t>
      </w:r>
      <w:r w:rsidRPr="007A2CF8">
        <w:rPr>
          <w:rFonts w:ascii="Times New Roman" w:hAnsi="Times New Roman"/>
          <w:sz w:val="24"/>
          <w:szCs w:val="24"/>
        </w:rPr>
        <w:t xml:space="preserve">TAMARA kota Padang tergolong dalam kategori </w:t>
      </w:r>
      <w:r>
        <w:rPr>
          <w:rFonts w:ascii="Times New Roman" w:hAnsi="Times New Roman"/>
          <w:sz w:val="24"/>
          <w:szCs w:val="24"/>
        </w:rPr>
        <w:t>baik</w:t>
      </w:r>
      <w:r w:rsidRPr="007A2CF8">
        <w:rPr>
          <w:rFonts w:ascii="Times New Roman" w:hAnsi="Times New Roman"/>
          <w:sz w:val="24"/>
          <w:szCs w:val="24"/>
        </w:rPr>
        <w:t>.</w:t>
      </w:r>
    </w:p>
    <w:p w14:paraId="2F88F753" w14:textId="77777777" w:rsidR="00457B46" w:rsidRDefault="00457B46" w:rsidP="0042127C">
      <w:pPr>
        <w:spacing w:after="0"/>
        <w:jc w:val="center"/>
        <w:rPr>
          <w:rFonts w:ascii="Times New Roman" w:hAnsi="Times New Roman"/>
          <w:b/>
          <w:sz w:val="24"/>
          <w:szCs w:val="24"/>
          <w:lang w:val="en-US"/>
        </w:rPr>
      </w:pPr>
    </w:p>
    <w:p w14:paraId="3484FC87" w14:textId="77777777" w:rsidR="00AD474A" w:rsidRDefault="00457B46" w:rsidP="00457B46">
      <w:pPr>
        <w:rPr>
          <w:rFonts w:ascii="Times New Roman" w:hAnsi="Times New Roman"/>
          <w:b/>
          <w:sz w:val="24"/>
          <w:szCs w:val="24"/>
          <w:lang w:val="en-US"/>
        </w:rPr>
      </w:pPr>
      <w:r>
        <w:rPr>
          <w:rFonts w:ascii="Times New Roman" w:hAnsi="Times New Roman"/>
          <w:b/>
          <w:sz w:val="24"/>
          <w:szCs w:val="24"/>
          <w:lang w:val="en-US"/>
        </w:rPr>
        <w:br w:type="page"/>
      </w:r>
    </w:p>
    <w:p w14:paraId="6CD8848F" w14:textId="77777777" w:rsidR="00AD474A" w:rsidRDefault="00AD474A" w:rsidP="00AD474A">
      <w:pPr>
        <w:spacing w:after="0" w:line="480" w:lineRule="auto"/>
        <w:jc w:val="center"/>
        <w:rPr>
          <w:rFonts w:ascii="Times New Roman" w:hAnsi="Times New Roman"/>
          <w:b/>
          <w:sz w:val="24"/>
          <w:szCs w:val="24"/>
          <w:lang w:val="en-US"/>
        </w:rPr>
      </w:pPr>
      <w:r>
        <w:rPr>
          <w:rFonts w:ascii="Times New Roman" w:hAnsi="Times New Roman"/>
          <w:b/>
          <w:sz w:val="24"/>
          <w:szCs w:val="24"/>
          <w:lang w:val="en-US"/>
        </w:rPr>
        <w:lastRenderedPageBreak/>
        <w:t>DAFTAR PUSTAKA</w:t>
      </w:r>
    </w:p>
    <w:p w14:paraId="496240A9" w14:textId="77777777" w:rsidR="003205D5" w:rsidRDefault="004B3A2C"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F22C43">
        <w:rPr>
          <w:rFonts w:ascii="Times New Roman" w:hAnsi="Times New Roman"/>
          <w:sz w:val="24"/>
          <w:szCs w:val="24"/>
          <w:lang w:val="en-US"/>
        </w:rPr>
        <w:t xml:space="preserve"> </w:t>
      </w:r>
      <w:r w:rsidR="00D63762" w:rsidRPr="00F22C43">
        <w:rPr>
          <w:rFonts w:ascii="Times New Roman" w:hAnsi="Times New Roman"/>
          <w:sz w:val="24"/>
          <w:szCs w:val="24"/>
          <w:lang w:val="en-US"/>
        </w:rPr>
        <w:fldChar w:fldCharType="begin" w:fldLock="1"/>
      </w:r>
      <w:r w:rsidR="002B1C69" w:rsidRPr="00F22C43">
        <w:rPr>
          <w:rFonts w:ascii="Times New Roman" w:hAnsi="Times New Roman"/>
          <w:sz w:val="24"/>
          <w:szCs w:val="24"/>
          <w:lang w:val="en-US"/>
        </w:rPr>
        <w:instrText xml:space="preserve">ADDIN Mendeley Bibliography CSL_BIBLIOGRAPHY </w:instrText>
      </w:r>
      <w:r w:rsidR="00D63762" w:rsidRPr="00F22C43">
        <w:rPr>
          <w:rFonts w:ascii="Times New Roman" w:hAnsi="Times New Roman"/>
          <w:sz w:val="24"/>
          <w:szCs w:val="24"/>
          <w:lang w:val="en-US"/>
        </w:rPr>
        <w:fldChar w:fldCharType="separate"/>
      </w:r>
      <w:r w:rsidR="003205D5" w:rsidRPr="003205D5">
        <w:rPr>
          <w:rFonts w:ascii="Times New Roman" w:hAnsi="Times New Roman"/>
          <w:noProof/>
          <w:sz w:val="24"/>
          <w:szCs w:val="24"/>
        </w:rPr>
        <w:t xml:space="preserve">Alnedral. (2014). The Effects of Teaching Methods and Students Interest on Students Achievement in Volleyball (an Experimental Study). </w:t>
      </w:r>
      <w:r w:rsidR="003205D5" w:rsidRPr="003205D5">
        <w:rPr>
          <w:rFonts w:ascii="Times New Roman" w:hAnsi="Times New Roman"/>
          <w:i/>
          <w:iCs/>
          <w:noProof/>
          <w:sz w:val="24"/>
          <w:szCs w:val="24"/>
        </w:rPr>
        <w:t>International Scientific Seminar on Sport and Sport Sciences</w:t>
      </w:r>
      <w:r w:rsidR="003205D5" w:rsidRPr="003205D5">
        <w:rPr>
          <w:rFonts w:ascii="Times New Roman" w:hAnsi="Times New Roman"/>
          <w:noProof/>
          <w:sz w:val="24"/>
          <w:szCs w:val="24"/>
        </w:rPr>
        <w:t>.</w:t>
      </w:r>
    </w:p>
    <w:p w14:paraId="59575DA6"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07B0835F"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Arifianto, I. (2017). Kontribusi Kecepatan Terhadap Kelincahan Atlet Tenis Junior Sumatera Barat. </w:t>
      </w:r>
      <w:r w:rsidRPr="003205D5">
        <w:rPr>
          <w:rFonts w:ascii="Times New Roman" w:hAnsi="Times New Roman"/>
          <w:i/>
          <w:iCs/>
          <w:noProof/>
          <w:sz w:val="24"/>
          <w:szCs w:val="24"/>
        </w:rPr>
        <w:t>Jurnal Performa</w:t>
      </w:r>
      <w:r w:rsidRPr="003205D5">
        <w:rPr>
          <w:rFonts w:ascii="Times New Roman" w:hAnsi="Times New Roman"/>
          <w:noProof/>
          <w:sz w:val="24"/>
          <w:szCs w:val="24"/>
        </w:rPr>
        <w:t>, 126–131.</w:t>
      </w:r>
    </w:p>
    <w:p w14:paraId="19AC93BA"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0CAC139A"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Arifin Gunawan Saputra, A. (2019). Kontribusi Daya Ledak Otot Lengan dan Koordinasi Mata Tangan Terhadap Kemampuan Chest Pass Pada Atlet Bolabasket. </w:t>
      </w:r>
      <w:r w:rsidRPr="003205D5">
        <w:rPr>
          <w:rFonts w:ascii="Times New Roman" w:hAnsi="Times New Roman"/>
          <w:i/>
          <w:iCs/>
          <w:noProof/>
          <w:sz w:val="24"/>
          <w:szCs w:val="24"/>
        </w:rPr>
        <w:t>Jurnal Patriot, Jurusan Kepelatihan, Fakultas Ilmu Keolahragaan, UNiversitas Negeri Padang</w:t>
      </w:r>
      <w:r w:rsidRPr="003205D5">
        <w:rPr>
          <w:rFonts w:ascii="Times New Roman" w:hAnsi="Times New Roman"/>
          <w:noProof/>
          <w:sz w:val="24"/>
          <w:szCs w:val="24"/>
        </w:rPr>
        <w:t xml:space="preserve">, </w:t>
      </w:r>
      <w:r w:rsidRPr="003205D5">
        <w:rPr>
          <w:rFonts w:ascii="Times New Roman" w:hAnsi="Times New Roman"/>
          <w:i/>
          <w:iCs/>
          <w:noProof/>
          <w:sz w:val="24"/>
          <w:szCs w:val="24"/>
        </w:rPr>
        <w:t>1</w:t>
      </w:r>
      <w:r w:rsidRPr="003205D5">
        <w:rPr>
          <w:rFonts w:ascii="Times New Roman" w:hAnsi="Times New Roman"/>
          <w:noProof/>
          <w:sz w:val="24"/>
          <w:szCs w:val="24"/>
        </w:rPr>
        <w:t>(1), 1–8. http://dx.doi.org/10.1016/j.cirp.2016.06.001%0Ahttp://dx.doi.org/10.1016/j.powtec.2016.12.055%0Ahttps://doi.org/10.1016/j.ijfatigue.2019.02.006%0Ahttps://doi.org/10.1016/j.matlet.2019.04.024%0Ahttps://doi.org/10.1016/j.matlet.2019.127252%0Ahttp://dx.doi.o</w:t>
      </w:r>
    </w:p>
    <w:p w14:paraId="4078A3EE"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6F35C902"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Asa Adha maulana. (2018). </w:t>
      </w:r>
      <w:r w:rsidRPr="003205D5">
        <w:rPr>
          <w:rFonts w:ascii="Times New Roman" w:hAnsi="Times New Roman"/>
          <w:i/>
          <w:iCs/>
          <w:noProof/>
          <w:sz w:val="24"/>
          <w:szCs w:val="24"/>
        </w:rPr>
        <w:t>Atlet Porda Bola Basket Putra</w:t>
      </w:r>
      <w:r w:rsidRPr="003205D5">
        <w:rPr>
          <w:rFonts w:ascii="Times New Roman" w:hAnsi="Times New Roman"/>
          <w:noProof/>
          <w:sz w:val="24"/>
          <w:szCs w:val="24"/>
        </w:rPr>
        <w:t>.</w:t>
      </w:r>
    </w:p>
    <w:p w14:paraId="7D6D52F9"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66152765"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Donnelly, J. E., Blair, S. N., Jakicic, J. M., Manore, M. M., Rankin, J. W., &amp; Smith, B. K. (2009). Appropriate physical activity intervention strategies for weight loss and prevention of weight regain for adults. </w:t>
      </w:r>
      <w:r w:rsidRPr="003205D5">
        <w:rPr>
          <w:rFonts w:ascii="Times New Roman" w:hAnsi="Times New Roman"/>
          <w:i/>
          <w:iCs/>
          <w:noProof/>
          <w:sz w:val="24"/>
          <w:szCs w:val="24"/>
        </w:rPr>
        <w:t>Medicine and Science in Sports and Exercise</w:t>
      </w:r>
      <w:r w:rsidRPr="003205D5">
        <w:rPr>
          <w:rFonts w:ascii="Times New Roman" w:hAnsi="Times New Roman"/>
          <w:noProof/>
          <w:sz w:val="24"/>
          <w:szCs w:val="24"/>
        </w:rPr>
        <w:t xml:space="preserve">, </w:t>
      </w:r>
      <w:r w:rsidRPr="003205D5">
        <w:rPr>
          <w:rFonts w:ascii="Times New Roman" w:hAnsi="Times New Roman"/>
          <w:i/>
          <w:iCs/>
          <w:noProof/>
          <w:sz w:val="24"/>
          <w:szCs w:val="24"/>
        </w:rPr>
        <w:t>41</w:t>
      </w:r>
      <w:r w:rsidRPr="003205D5">
        <w:rPr>
          <w:rFonts w:ascii="Times New Roman" w:hAnsi="Times New Roman"/>
          <w:noProof/>
          <w:sz w:val="24"/>
          <w:szCs w:val="24"/>
        </w:rPr>
        <w:t>(2), 459–471. https://doi.org/10.1249/MSS.0b013e3181949333</w:t>
      </w:r>
    </w:p>
    <w:p w14:paraId="54954128"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7CF171D8"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Efendi, E. (2017). Kontribusi Kelincahan Dan Koordinasi Mata-Tangan Terhadap Keterampilan Bermain Bolabasket. </w:t>
      </w:r>
      <w:r w:rsidRPr="003205D5">
        <w:rPr>
          <w:rFonts w:ascii="Times New Roman" w:hAnsi="Times New Roman"/>
          <w:i/>
          <w:iCs/>
          <w:noProof/>
          <w:sz w:val="24"/>
          <w:szCs w:val="24"/>
        </w:rPr>
        <w:t>Jurnal Performa Olahraga</w:t>
      </w:r>
      <w:r w:rsidRPr="003205D5">
        <w:rPr>
          <w:rFonts w:ascii="Times New Roman" w:hAnsi="Times New Roman"/>
          <w:noProof/>
          <w:sz w:val="24"/>
          <w:szCs w:val="24"/>
        </w:rPr>
        <w:t>, 21–31.</w:t>
      </w:r>
    </w:p>
    <w:p w14:paraId="55A97543"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610466AD"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Erickson, K. I., Leckie, R. L., &amp; Weinstein, A. M. (2014). Physical activity, fitness, and gray matter volume. </w:t>
      </w:r>
      <w:r w:rsidRPr="003205D5">
        <w:rPr>
          <w:rFonts w:ascii="Times New Roman" w:hAnsi="Times New Roman"/>
          <w:i/>
          <w:iCs/>
          <w:noProof/>
          <w:sz w:val="24"/>
          <w:szCs w:val="24"/>
        </w:rPr>
        <w:t>Neurobiology of Aging</w:t>
      </w:r>
      <w:r w:rsidRPr="003205D5">
        <w:rPr>
          <w:rFonts w:ascii="Times New Roman" w:hAnsi="Times New Roman"/>
          <w:noProof/>
          <w:sz w:val="24"/>
          <w:szCs w:val="24"/>
        </w:rPr>
        <w:t xml:space="preserve">, </w:t>
      </w:r>
      <w:r w:rsidRPr="003205D5">
        <w:rPr>
          <w:rFonts w:ascii="Times New Roman" w:hAnsi="Times New Roman"/>
          <w:i/>
          <w:iCs/>
          <w:noProof/>
          <w:sz w:val="24"/>
          <w:szCs w:val="24"/>
        </w:rPr>
        <w:t>35</w:t>
      </w:r>
      <w:r w:rsidRPr="003205D5">
        <w:rPr>
          <w:rFonts w:ascii="Times New Roman" w:hAnsi="Times New Roman"/>
          <w:noProof/>
          <w:sz w:val="24"/>
          <w:szCs w:val="24"/>
        </w:rPr>
        <w:t>(SUPPL.2), S20–S28. https://doi.org/10.1016/j.neurobiolaging.2014.03.034</w:t>
      </w:r>
    </w:p>
    <w:p w14:paraId="00E3E4CD"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41CD39CE"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Fields, J. B., Metoyer, C. J., Casey, J. C., Esco, M. R., Jagim, A. R., &amp; Jones, M. T. (2018). Comparison of body composition variables across a large sample of national collegiate athletic association women athletes from 6 competitive sports. </w:t>
      </w:r>
      <w:r w:rsidRPr="003205D5">
        <w:rPr>
          <w:rFonts w:ascii="Times New Roman" w:hAnsi="Times New Roman"/>
          <w:i/>
          <w:iCs/>
          <w:noProof/>
          <w:sz w:val="24"/>
          <w:szCs w:val="24"/>
        </w:rPr>
        <w:t>Journal of Strength and Conditioning Research</w:t>
      </w:r>
      <w:r w:rsidRPr="003205D5">
        <w:rPr>
          <w:rFonts w:ascii="Times New Roman" w:hAnsi="Times New Roman"/>
          <w:noProof/>
          <w:sz w:val="24"/>
          <w:szCs w:val="24"/>
        </w:rPr>
        <w:t xml:space="preserve">, </w:t>
      </w:r>
      <w:r w:rsidRPr="003205D5">
        <w:rPr>
          <w:rFonts w:ascii="Times New Roman" w:hAnsi="Times New Roman"/>
          <w:i/>
          <w:iCs/>
          <w:noProof/>
          <w:sz w:val="24"/>
          <w:szCs w:val="24"/>
        </w:rPr>
        <w:t>32</w:t>
      </w:r>
      <w:r w:rsidRPr="003205D5">
        <w:rPr>
          <w:rFonts w:ascii="Times New Roman" w:hAnsi="Times New Roman"/>
          <w:noProof/>
          <w:sz w:val="24"/>
          <w:szCs w:val="24"/>
        </w:rPr>
        <w:t>(9), 2452–2457. https://doi.org/10.1519/JSC.0000000000002234</w:t>
      </w:r>
    </w:p>
    <w:p w14:paraId="792F698D"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2AF14A19"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Gibbons, L. K., &amp; Cobb, P. (2017). Focusing on Teacher Learning Opportunities to Identify Potentially Productive Coaching Activities. </w:t>
      </w:r>
      <w:r w:rsidRPr="003205D5">
        <w:rPr>
          <w:rFonts w:ascii="Times New Roman" w:hAnsi="Times New Roman"/>
          <w:i/>
          <w:iCs/>
          <w:noProof/>
          <w:sz w:val="24"/>
          <w:szCs w:val="24"/>
        </w:rPr>
        <w:t>Journal of Teacher Education</w:t>
      </w:r>
      <w:r w:rsidRPr="003205D5">
        <w:rPr>
          <w:rFonts w:ascii="Times New Roman" w:hAnsi="Times New Roman"/>
          <w:noProof/>
          <w:sz w:val="24"/>
          <w:szCs w:val="24"/>
        </w:rPr>
        <w:t xml:space="preserve">, </w:t>
      </w:r>
      <w:r w:rsidRPr="003205D5">
        <w:rPr>
          <w:rFonts w:ascii="Times New Roman" w:hAnsi="Times New Roman"/>
          <w:i/>
          <w:iCs/>
          <w:noProof/>
          <w:sz w:val="24"/>
          <w:szCs w:val="24"/>
        </w:rPr>
        <w:t>68</w:t>
      </w:r>
      <w:r w:rsidRPr="003205D5">
        <w:rPr>
          <w:rFonts w:ascii="Times New Roman" w:hAnsi="Times New Roman"/>
          <w:noProof/>
          <w:sz w:val="24"/>
          <w:szCs w:val="24"/>
        </w:rPr>
        <w:t>(4), 411–425. https://doi.org/10.1177/0022487117702579</w:t>
      </w:r>
    </w:p>
    <w:p w14:paraId="05B46EF0"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76109618"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Hafiz Nursalam, I. A. (2020). Kontribusi Daya Tahan Kekuatan Otot Tungkai Dan Daya Tahan Kekuatan Otot Lengan Terhadap Kecepatan Renang 100 Meter Gaya Bebas. </w:t>
      </w:r>
      <w:r w:rsidRPr="003205D5">
        <w:rPr>
          <w:rFonts w:ascii="Times New Roman" w:hAnsi="Times New Roman"/>
          <w:i/>
          <w:iCs/>
          <w:noProof/>
          <w:sz w:val="24"/>
          <w:szCs w:val="24"/>
        </w:rPr>
        <w:t>Jurnal Patriot, Universitas Negeri Padang</w:t>
      </w:r>
      <w:r w:rsidRPr="003205D5">
        <w:rPr>
          <w:rFonts w:ascii="Times New Roman" w:hAnsi="Times New Roman"/>
          <w:noProof/>
          <w:sz w:val="24"/>
          <w:szCs w:val="24"/>
        </w:rPr>
        <w:t xml:space="preserve">, </w:t>
      </w:r>
      <w:r w:rsidRPr="003205D5">
        <w:rPr>
          <w:rFonts w:ascii="Times New Roman" w:hAnsi="Times New Roman"/>
          <w:i/>
          <w:iCs/>
          <w:noProof/>
          <w:sz w:val="24"/>
          <w:szCs w:val="24"/>
        </w:rPr>
        <w:t>2</w:t>
      </w:r>
      <w:r w:rsidRPr="003205D5">
        <w:rPr>
          <w:rFonts w:ascii="Times New Roman" w:hAnsi="Times New Roman"/>
          <w:noProof/>
          <w:sz w:val="24"/>
          <w:szCs w:val="24"/>
        </w:rPr>
        <w:t>, 233–243.</w:t>
      </w:r>
    </w:p>
    <w:p w14:paraId="755B1DA9"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438DE1D8"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Haugen, T. A., Tønnessen, E., Hisdal, J., &amp; Seiler, S. (2014). The role and development of sprinting speed in soccer. In </w:t>
      </w:r>
      <w:r w:rsidRPr="003205D5">
        <w:rPr>
          <w:rFonts w:ascii="Times New Roman" w:hAnsi="Times New Roman"/>
          <w:i/>
          <w:iCs/>
          <w:noProof/>
          <w:sz w:val="24"/>
          <w:szCs w:val="24"/>
        </w:rPr>
        <w:t>International Journal of Sports Physiology and Performance</w:t>
      </w:r>
      <w:r w:rsidRPr="003205D5">
        <w:rPr>
          <w:rFonts w:ascii="Times New Roman" w:hAnsi="Times New Roman"/>
          <w:noProof/>
          <w:sz w:val="24"/>
          <w:szCs w:val="24"/>
        </w:rPr>
        <w:t xml:space="preserve"> (Vol. 9, Issue 3). https://doi.org/10.1123/IJSPP.2013-0121</w:t>
      </w:r>
    </w:p>
    <w:p w14:paraId="351DE247"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567E8A38"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Horicka, P., Hianik, J., &amp; Šimonek, J. (2014). The relationship between speed factors and agility in sport games. </w:t>
      </w:r>
      <w:r w:rsidRPr="003205D5">
        <w:rPr>
          <w:rFonts w:ascii="Times New Roman" w:hAnsi="Times New Roman"/>
          <w:i/>
          <w:iCs/>
          <w:noProof/>
          <w:sz w:val="24"/>
          <w:szCs w:val="24"/>
        </w:rPr>
        <w:t>Journal of Human Sport and Exercise</w:t>
      </w:r>
      <w:r w:rsidRPr="003205D5">
        <w:rPr>
          <w:rFonts w:ascii="Times New Roman" w:hAnsi="Times New Roman"/>
          <w:noProof/>
          <w:sz w:val="24"/>
          <w:szCs w:val="24"/>
        </w:rPr>
        <w:t xml:space="preserve">, </w:t>
      </w:r>
      <w:r w:rsidRPr="003205D5">
        <w:rPr>
          <w:rFonts w:ascii="Times New Roman" w:hAnsi="Times New Roman"/>
          <w:i/>
          <w:iCs/>
          <w:noProof/>
          <w:sz w:val="24"/>
          <w:szCs w:val="24"/>
        </w:rPr>
        <w:t>9</w:t>
      </w:r>
      <w:r w:rsidRPr="003205D5">
        <w:rPr>
          <w:rFonts w:ascii="Times New Roman" w:hAnsi="Times New Roman"/>
          <w:noProof/>
          <w:sz w:val="24"/>
          <w:szCs w:val="24"/>
        </w:rPr>
        <w:t>(1), 49–58. https://doi.org/10.4100/jhse.2014.91.06</w:t>
      </w:r>
    </w:p>
    <w:p w14:paraId="4F896AAC"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65CE2AA3"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Itit Guscahayati, T. H. S. (2017). Tinjauan Kondisi Fisik Atlet Bolavoli Putra. </w:t>
      </w:r>
      <w:r w:rsidRPr="003205D5">
        <w:rPr>
          <w:rFonts w:ascii="Times New Roman" w:hAnsi="Times New Roman"/>
          <w:i/>
          <w:iCs/>
          <w:noProof/>
          <w:sz w:val="24"/>
          <w:szCs w:val="24"/>
        </w:rPr>
        <w:t>Jurnal Performa</w:t>
      </w:r>
      <w:r w:rsidRPr="003205D5">
        <w:rPr>
          <w:rFonts w:ascii="Times New Roman" w:hAnsi="Times New Roman"/>
          <w:noProof/>
          <w:sz w:val="24"/>
          <w:szCs w:val="24"/>
        </w:rPr>
        <w:t xml:space="preserve">, </w:t>
      </w:r>
      <w:r w:rsidRPr="003205D5">
        <w:rPr>
          <w:rFonts w:ascii="Times New Roman" w:hAnsi="Times New Roman"/>
          <w:i/>
          <w:iCs/>
          <w:noProof/>
          <w:sz w:val="24"/>
          <w:szCs w:val="24"/>
        </w:rPr>
        <w:t>05</w:t>
      </w:r>
      <w:r w:rsidRPr="003205D5">
        <w:rPr>
          <w:rFonts w:ascii="Times New Roman" w:hAnsi="Times New Roman"/>
          <w:noProof/>
          <w:sz w:val="24"/>
          <w:szCs w:val="24"/>
        </w:rPr>
        <w:t>(1), 1226–1238.</w:t>
      </w:r>
    </w:p>
    <w:p w14:paraId="3146AD78"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7F79B0E7"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M. Ridwan, A. S. (2017). Daya Ledak Otot Tungkai, Kecepatan Dan Kelentukan Dengan Kemampuan Lompat. </w:t>
      </w:r>
      <w:r w:rsidRPr="003205D5">
        <w:rPr>
          <w:rFonts w:ascii="Times New Roman" w:hAnsi="Times New Roman"/>
          <w:i/>
          <w:iCs/>
          <w:noProof/>
          <w:sz w:val="24"/>
          <w:szCs w:val="24"/>
        </w:rPr>
        <w:t>Jurnal Performa Olahraga</w:t>
      </w:r>
      <w:r w:rsidRPr="003205D5">
        <w:rPr>
          <w:rFonts w:ascii="Times New Roman" w:hAnsi="Times New Roman"/>
          <w:noProof/>
          <w:sz w:val="24"/>
          <w:szCs w:val="24"/>
        </w:rPr>
        <w:t xml:space="preserve">, </w:t>
      </w:r>
      <w:r w:rsidRPr="003205D5">
        <w:rPr>
          <w:rFonts w:ascii="Times New Roman" w:hAnsi="Times New Roman"/>
          <w:i/>
          <w:iCs/>
          <w:noProof/>
          <w:sz w:val="24"/>
          <w:szCs w:val="24"/>
        </w:rPr>
        <w:t>2</w:t>
      </w:r>
      <w:r w:rsidRPr="003205D5">
        <w:rPr>
          <w:rFonts w:ascii="Times New Roman" w:hAnsi="Times New Roman"/>
          <w:noProof/>
          <w:sz w:val="24"/>
          <w:szCs w:val="24"/>
        </w:rPr>
        <w:t>(01), 69–81. https://doi.org/10.24036/jpo67019</w:t>
      </w:r>
    </w:p>
    <w:p w14:paraId="7A8485BA"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490B1B7E"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M. Rizki Mahindra, M. (2016). PENGARUH LATIHAN PLYOMETRICS (BAR TWISTj TERHADAP POWER LENGAN. </w:t>
      </w:r>
      <w:r w:rsidRPr="003205D5">
        <w:rPr>
          <w:rFonts w:ascii="Times New Roman" w:hAnsi="Times New Roman"/>
          <w:i/>
          <w:iCs/>
          <w:noProof/>
          <w:sz w:val="24"/>
          <w:szCs w:val="24"/>
        </w:rPr>
        <w:t>Jurnal Performa</w:t>
      </w:r>
      <w:r w:rsidRPr="003205D5">
        <w:rPr>
          <w:rFonts w:ascii="Times New Roman" w:hAnsi="Times New Roman"/>
          <w:noProof/>
          <w:sz w:val="24"/>
          <w:szCs w:val="24"/>
        </w:rPr>
        <w:t xml:space="preserve">, </w:t>
      </w:r>
      <w:r w:rsidRPr="003205D5">
        <w:rPr>
          <w:rFonts w:ascii="Times New Roman" w:hAnsi="Times New Roman"/>
          <w:i/>
          <w:iCs/>
          <w:noProof/>
          <w:sz w:val="24"/>
          <w:szCs w:val="24"/>
        </w:rPr>
        <w:t>1</w:t>
      </w:r>
      <w:r w:rsidRPr="003205D5">
        <w:rPr>
          <w:rFonts w:ascii="Times New Roman" w:hAnsi="Times New Roman"/>
          <w:noProof/>
          <w:sz w:val="24"/>
          <w:szCs w:val="24"/>
        </w:rPr>
        <w:t>.</w:t>
      </w:r>
    </w:p>
    <w:p w14:paraId="4A2A9268"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5E3F6D41"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Maizan, I., &amp; Umar. (2020). Profil Kondisi Fisik Atlet Bolavoli Padang Adios Club. </w:t>
      </w:r>
      <w:r w:rsidRPr="003205D5">
        <w:rPr>
          <w:rFonts w:ascii="Times New Roman" w:hAnsi="Times New Roman"/>
          <w:i/>
          <w:iCs/>
          <w:noProof/>
          <w:sz w:val="24"/>
          <w:szCs w:val="24"/>
        </w:rPr>
        <w:t>Performa Olahraga</w:t>
      </w:r>
      <w:r w:rsidRPr="003205D5">
        <w:rPr>
          <w:rFonts w:ascii="Times New Roman" w:hAnsi="Times New Roman"/>
          <w:noProof/>
          <w:sz w:val="24"/>
          <w:szCs w:val="24"/>
        </w:rPr>
        <w:t xml:space="preserve">, </w:t>
      </w:r>
      <w:r w:rsidRPr="003205D5">
        <w:rPr>
          <w:rFonts w:ascii="Times New Roman" w:hAnsi="Times New Roman"/>
          <w:i/>
          <w:iCs/>
          <w:noProof/>
          <w:sz w:val="24"/>
          <w:szCs w:val="24"/>
        </w:rPr>
        <w:t>5</w:t>
      </w:r>
      <w:r w:rsidRPr="003205D5">
        <w:rPr>
          <w:rFonts w:ascii="Times New Roman" w:hAnsi="Times New Roman"/>
          <w:noProof/>
          <w:sz w:val="24"/>
          <w:szCs w:val="24"/>
        </w:rPr>
        <w:t>(1), 39–47.</w:t>
      </w:r>
    </w:p>
    <w:p w14:paraId="424F4FC6"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77B42DC0"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Marić, K., Katić, R., &amp; Jelicić, M. (2013). Relations between basic and specific motor abilities and player quality of young basketball players. </w:t>
      </w:r>
      <w:r w:rsidRPr="003205D5">
        <w:rPr>
          <w:rFonts w:ascii="Times New Roman" w:hAnsi="Times New Roman"/>
          <w:i/>
          <w:iCs/>
          <w:noProof/>
          <w:sz w:val="24"/>
          <w:szCs w:val="24"/>
        </w:rPr>
        <w:t>Collegium Antropologicum</w:t>
      </w:r>
      <w:r w:rsidRPr="003205D5">
        <w:rPr>
          <w:rFonts w:ascii="Times New Roman" w:hAnsi="Times New Roman"/>
          <w:noProof/>
          <w:sz w:val="24"/>
          <w:szCs w:val="24"/>
        </w:rPr>
        <w:t xml:space="preserve">, </w:t>
      </w:r>
      <w:r w:rsidRPr="003205D5">
        <w:rPr>
          <w:rFonts w:ascii="Times New Roman" w:hAnsi="Times New Roman"/>
          <w:i/>
          <w:iCs/>
          <w:noProof/>
          <w:sz w:val="24"/>
          <w:szCs w:val="24"/>
        </w:rPr>
        <w:t>37 Suppl 2</w:t>
      </w:r>
      <w:r w:rsidRPr="003205D5">
        <w:rPr>
          <w:rFonts w:ascii="Times New Roman" w:hAnsi="Times New Roman"/>
          <w:noProof/>
          <w:sz w:val="24"/>
          <w:szCs w:val="24"/>
        </w:rPr>
        <w:t>, 55–60. http://www.ncbi.nlm.nih.gov/pubmed/23914489</w:t>
      </w:r>
    </w:p>
    <w:p w14:paraId="564C2240"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41CAC2B3"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Mehdizadeh, S., Arshi, A. R., &amp; Davids, K. (2014). Quantification of stability in an agility drill using linear and nonlinear measures of variability. </w:t>
      </w:r>
      <w:r w:rsidRPr="003205D5">
        <w:rPr>
          <w:rFonts w:ascii="Times New Roman" w:hAnsi="Times New Roman"/>
          <w:i/>
          <w:iCs/>
          <w:noProof/>
          <w:sz w:val="24"/>
          <w:szCs w:val="24"/>
        </w:rPr>
        <w:t>Acta of Bioengineering and Biomechanics</w:t>
      </w:r>
      <w:r w:rsidRPr="003205D5">
        <w:rPr>
          <w:rFonts w:ascii="Times New Roman" w:hAnsi="Times New Roman"/>
          <w:noProof/>
          <w:sz w:val="24"/>
          <w:szCs w:val="24"/>
        </w:rPr>
        <w:t xml:space="preserve">, </w:t>
      </w:r>
      <w:r w:rsidRPr="003205D5">
        <w:rPr>
          <w:rFonts w:ascii="Times New Roman" w:hAnsi="Times New Roman"/>
          <w:i/>
          <w:iCs/>
          <w:noProof/>
          <w:sz w:val="24"/>
          <w:szCs w:val="24"/>
        </w:rPr>
        <w:t>16</w:t>
      </w:r>
      <w:r w:rsidRPr="003205D5">
        <w:rPr>
          <w:rFonts w:ascii="Times New Roman" w:hAnsi="Times New Roman"/>
          <w:noProof/>
          <w:sz w:val="24"/>
          <w:szCs w:val="24"/>
        </w:rPr>
        <w:t>(3), 59–67. https://doi.org/10.5277/abb140307</w:t>
      </w:r>
    </w:p>
    <w:p w14:paraId="1A9C1184"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7058A92D"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Padli,  gito yusuf. (2020). Perilaku Konsumtif Mahasiswi dalam Mengikuti Trend Fashion Masa Kini (Studi Kasus Mahasiswi Sosiologi FIS UNP). </w:t>
      </w:r>
      <w:r w:rsidRPr="003205D5">
        <w:rPr>
          <w:rFonts w:ascii="Times New Roman" w:hAnsi="Times New Roman"/>
          <w:i/>
          <w:iCs/>
          <w:noProof/>
          <w:sz w:val="24"/>
          <w:szCs w:val="24"/>
        </w:rPr>
        <w:t>Jurnal Patriot, Jurusan Kepelatihan, Fakultas Ilmu Keolahragaan, UNiversitas Negeri Padang</w:t>
      </w:r>
      <w:r w:rsidRPr="003205D5">
        <w:rPr>
          <w:rFonts w:ascii="Times New Roman" w:hAnsi="Times New Roman"/>
          <w:noProof/>
          <w:sz w:val="24"/>
          <w:szCs w:val="24"/>
        </w:rPr>
        <w:t xml:space="preserve">, </w:t>
      </w:r>
      <w:r w:rsidRPr="003205D5">
        <w:rPr>
          <w:rFonts w:ascii="Times New Roman" w:hAnsi="Times New Roman"/>
          <w:i/>
          <w:iCs/>
          <w:noProof/>
          <w:sz w:val="24"/>
          <w:szCs w:val="24"/>
        </w:rPr>
        <w:t>2</w:t>
      </w:r>
      <w:r w:rsidRPr="003205D5">
        <w:rPr>
          <w:rFonts w:ascii="Times New Roman" w:hAnsi="Times New Roman"/>
          <w:noProof/>
          <w:sz w:val="24"/>
          <w:szCs w:val="24"/>
        </w:rPr>
        <w:t>, 159–170.</w:t>
      </w:r>
    </w:p>
    <w:p w14:paraId="145F1458"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1E9C2426"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Piercy, K. L., Troiano, R. P., Ballard, R. M., Carlson, S. A., Fulton, J. E., Galuska, D. A., George, S. M., &amp; Olson, R. D. (2018). The physical activity guidelines for Americans. </w:t>
      </w:r>
      <w:r w:rsidRPr="003205D5">
        <w:rPr>
          <w:rFonts w:ascii="Times New Roman" w:hAnsi="Times New Roman"/>
          <w:i/>
          <w:iCs/>
          <w:noProof/>
          <w:sz w:val="24"/>
          <w:szCs w:val="24"/>
        </w:rPr>
        <w:t>JAMA - Journal of the American Medical Association</w:t>
      </w:r>
      <w:r w:rsidRPr="003205D5">
        <w:rPr>
          <w:rFonts w:ascii="Times New Roman" w:hAnsi="Times New Roman"/>
          <w:noProof/>
          <w:sz w:val="24"/>
          <w:szCs w:val="24"/>
        </w:rPr>
        <w:t xml:space="preserve">, </w:t>
      </w:r>
      <w:r w:rsidRPr="003205D5">
        <w:rPr>
          <w:rFonts w:ascii="Times New Roman" w:hAnsi="Times New Roman"/>
          <w:i/>
          <w:iCs/>
          <w:noProof/>
          <w:sz w:val="24"/>
          <w:szCs w:val="24"/>
        </w:rPr>
        <w:t>320</w:t>
      </w:r>
      <w:r w:rsidRPr="003205D5">
        <w:rPr>
          <w:rFonts w:ascii="Times New Roman" w:hAnsi="Times New Roman"/>
          <w:noProof/>
          <w:sz w:val="24"/>
          <w:szCs w:val="24"/>
        </w:rPr>
        <w:t>(19), 2020–2028. https://doi.org/10.1001/jama.2018.14854</w:t>
      </w:r>
    </w:p>
    <w:p w14:paraId="672397C6"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5B827C31"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Pye, J. (2005). </w:t>
      </w:r>
      <w:r w:rsidRPr="003205D5">
        <w:rPr>
          <w:rFonts w:ascii="Times New Roman" w:hAnsi="Times New Roman"/>
          <w:i/>
          <w:iCs/>
          <w:noProof/>
          <w:sz w:val="24"/>
          <w:szCs w:val="24"/>
        </w:rPr>
        <w:t>Performance Evaluation Tests 101</w:t>
      </w:r>
      <w:r w:rsidRPr="003205D5">
        <w:rPr>
          <w:rFonts w:ascii="Times New Roman" w:hAnsi="Times New Roman"/>
          <w:noProof/>
          <w:sz w:val="24"/>
          <w:szCs w:val="24"/>
        </w:rPr>
        <w:t>.</w:t>
      </w:r>
    </w:p>
    <w:p w14:paraId="37E347E8"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254A5C89"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Ramos, M., Yenes, R., Donie, &amp; Oktavianus, I. (2019). Kontribusi Daya Ledak Otot Tungkai dan Keseimbangan Terhadap Kemampuan Jump Shoot Bolabasket. </w:t>
      </w:r>
      <w:r w:rsidRPr="003205D5">
        <w:rPr>
          <w:rFonts w:ascii="Times New Roman" w:hAnsi="Times New Roman"/>
          <w:i/>
          <w:iCs/>
          <w:noProof/>
          <w:sz w:val="24"/>
          <w:szCs w:val="24"/>
        </w:rPr>
        <w:t>Jurnal Patriot, Jurusan Kepelatihan, Fakultas Ilmu Keolahragaan, UNiversitas Negeri Padang</w:t>
      </w:r>
      <w:r w:rsidRPr="003205D5">
        <w:rPr>
          <w:rFonts w:ascii="Times New Roman" w:hAnsi="Times New Roman"/>
          <w:noProof/>
          <w:sz w:val="24"/>
          <w:szCs w:val="24"/>
        </w:rPr>
        <w:t xml:space="preserve">, </w:t>
      </w:r>
      <w:r w:rsidRPr="003205D5">
        <w:rPr>
          <w:rFonts w:ascii="Times New Roman" w:hAnsi="Times New Roman"/>
          <w:i/>
          <w:iCs/>
          <w:noProof/>
          <w:sz w:val="24"/>
          <w:szCs w:val="24"/>
        </w:rPr>
        <w:t>2</w:t>
      </w:r>
      <w:r w:rsidRPr="003205D5">
        <w:rPr>
          <w:rFonts w:ascii="Times New Roman" w:hAnsi="Times New Roman"/>
          <w:noProof/>
          <w:sz w:val="24"/>
          <w:szCs w:val="24"/>
        </w:rPr>
        <w:t>(3), 837–847. repository.unp.ac.id/15621/1/JURNAL DA RON OK.pdf</w:t>
      </w:r>
    </w:p>
    <w:p w14:paraId="30CCB1A9"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37C87B95"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Ridwan, M., &amp; Irawan, R. (2018). Validitas Dan Reliabilitas Tes Kondisi Fisik Atlet Sekolah Sepakbola ( Ssb ) Kota Padang “ Battery Test of Physical Conditioning .” </w:t>
      </w:r>
      <w:r w:rsidRPr="003205D5">
        <w:rPr>
          <w:rFonts w:ascii="Times New Roman" w:hAnsi="Times New Roman"/>
          <w:i/>
          <w:iCs/>
          <w:noProof/>
          <w:sz w:val="24"/>
          <w:szCs w:val="24"/>
        </w:rPr>
        <w:t>Jurnal Performa</w:t>
      </w:r>
      <w:r w:rsidRPr="003205D5">
        <w:rPr>
          <w:rFonts w:ascii="Times New Roman" w:hAnsi="Times New Roman"/>
          <w:noProof/>
          <w:sz w:val="24"/>
          <w:szCs w:val="24"/>
        </w:rPr>
        <w:t xml:space="preserve">, </w:t>
      </w:r>
      <w:r w:rsidRPr="003205D5">
        <w:rPr>
          <w:rFonts w:ascii="Times New Roman" w:hAnsi="Times New Roman"/>
          <w:i/>
          <w:iCs/>
          <w:noProof/>
          <w:sz w:val="24"/>
          <w:szCs w:val="24"/>
        </w:rPr>
        <w:t>3</w:t>
      </w:r>
      <w:r w:rsidRPr="003205D5">
        <w:rPr>
          <w:rFonts w:ascii="Times New Roman" w:hAnsi="Times New Roman"/>
          <w:noProof/>
          <w:sz w:val="24"/>
          <w:szCs w:val="24"/>
        </w:rPr>
        <w:t>(2), 90–99.</w:t>
      </w:r>
    </w:p>
    <w:p w14:paraId="2139DF25"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44324404"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lastRenderedPageBreak/>
        <w:t xml:space="preserve">Ridwan M &amp; Irawan R. (2018). Kondisi Fisik Pemain Sekolah Sepakbola (SSB) Kota Padang. </w:t>
      </w:r>
      <w:r w:rsidRPr="003205D5">
        <w:rPr>
          <w:rFonts w:ascii="Times New Roman" w:hAnsi="Times New Roman"/>
          <w:i/>
          <w:iCs/>
          <w:noProof/>
          <w:sz w:val="24"/>
          <w:szCs w:val="24"/>
        </w:rPr>
        <w:t>Jurnal Performa Olahraga</w:t>
      </w:r>
      <w:r w:rsidRPr="003205D5">
        <w:rPr>
          <w:rFonts w:ascii="Times New Roman" w:hAnsi="Times New Roman"/>
          <w:noProof/>
          <w:sz w:val="24"/>
          <w:szCs w:val="24"/>
        </w:rPr>
        <w:t xml:space="preserve">, </w:t>
      </w:r>
      <w:r w:rsidRPr="003205D5">
        <w:rPr>
          <w:rFonts w:ascii="Times New Roman" w:hAnsi="Times New Roman"/>
          <w:i/>
          <w:iCs/>
          <w:noProof/>
          <w:sz w:val="24"/>
          <w:szCs w:val="24"/>
        </w:rPr>
        <w:t>5</w:t>
      </w:r>
      <w:r w:rsidRPr="003205D5">
        <w:rPr>
          <w:rFonts w:ascii="Times New Roman" w:hAnsi="Times New Roman"/>
          <w:noProof/>
          <w:sz w:val="24"/>
          <w:szCs w:val="24"/>
        </w:rPr>
        <w:t>(2018), 65–72.</w:t>
      </w:r>
    </w:p>
    <w:p w14:paraId="5768226C"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50FD6253"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Rio Prasetya, A. (2019). Pembinaan Prestasi Sepakbola. </w:t>
      </w:r>
      <w:r w:rsidRPr="003205D5">
        <w:rPr>
          <w:rFonts w:ascii="Times New Roman" w:hAnsi="Times New Roman"/>
          <w:i/>
          <w:iCs/>
          <w:noProof/>
          <w:sz w:val="24"/>
          <w:szCs w:val="24"/>
        </w:rPr>
        <w:t>Jurnal Patriot, Jurusan Kepelatihan, Fakultas Ilmu Keolahragaan, UNiversitas Negeri Padang</w:t>
      </w:r>
      <w:r w:rsidRPr="003205D5">
        <w:rPr>
          <w:rFonts w:ascii="Times New Roman" w:hAnsi="Times New Roman"/>
          <w:noProof/>
          <w:sz w:val="24"/>
          <w:szCs w:val="24"/>
        </w:rPr>
        <w:t xml:space="preserve">, </w:t>
      </w:r>
      <w:r w:rsidRPr="003205D5">
        <w:rPr>
          <w:rFonts w:ascii="Times New Roman" w:hAnsi="Times New Roman"/>
          <w:i/>
          <w:iCs/>
          <w:noProof/>
          <w:sz w:val="24"/>
          <w:szCs w:val="24"/>
        </w:rPr>
        <w:t>1</w:t>
      </w:r>
      <w:r w:rsidRPr="003205D5">
        <w:rPr>
          <w:rFonts w:ascii="Times New Roman" w:hAnsi="Times New Roman"/>
          <w:noProof/>
          <w:sz w:val="24"/>
          <w:szCs w:val="24"/>
        </w:rPr>
        <w:t>.</w:t>
      </w:r>
    </w:p>
    <w:p w14:paraId="23B1E2DF"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7A593AE2"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robby mustofa, hendri irawadi, heru syarli lesmana,  m ridwan. (2020). Simple random sampling. </w:t>
      </w:r>
      <w:r w:rsidRPr="003205D5">
        <w:rPr>
          <w:rFonts w:ascii="Times New Roman" w:hAnsi="Times New Roman"/>
          <w:i/>
          <w:iCs/>
          <w:noProof/>
          <w:sz w:val="24"/>
          <w:szCs w:val="24"/>
        </w:rPr>
        <w:t>Jurnal Patriot, Jurusan Kepelatihan, Fakultas Ilmu Keolahragaan, UNiversitas Negeri Padang</w:t>
      </w:r>
      <w:r w:rsidRPr="003205D5">
        <w:rPr>
          <w:rFonts w:ascii="Times New Roman" w:hAnsi="Times New Roman"/>
          <w:noProof/>
          <w:sz w:val="24"/>
          <w:szCs w:val="24"/>
        </w:rPr>
        <w:t xml:space="preserve">, </w:t>
      </w:r>
      <w:r w:rsidRPr="003205D5">
        <w:rPr>
          <w:rFonts w:ascii="Times New Roman" w:hAnsi="Times New Roman"/>
          <w:i/>
          <w:iCs/>
          <w:noProof/>
          <w:sz w:val="24"/>
          <w:szCs w:val="24"/>
        </w:rPr>
        <w:t>2</w:t>
      </w:r>
      <w:r w:rsidRPr="003205D5">
        <w:rPr>
          <w:rFonts w:ascii="Times New Roman" w:hAnsi="Times New Roman"/>
          <w:noProof/>
          <w:sz w:val="24"/>
          <w:szCs w:val="24"/>
        </w:rPr>
        <w:t>, 35–62. https://doi.org/10.4324/9780203128640-6</w:t>
      </w:r>
    </w:p>
    <w:p w14:paraId="4C34E0F1"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23A66CAC"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Ronni Yenes, Sayuti Syahara, Y. K. (2018). Ronni Yenes adalah Dosen Fakultas Ilmu Keolahragaan Univesitas Negeri Padang </w:t>
      </w:r>
      <w:r w:rsidRPr="003205D5">
        <w:rPr>
          <w:rFonts w:ascii="Times New Roman" w:hAnsi="Times New Roman"/>
          <w:noProof/>
          <w:sz w:val="24"/>
          <w:szCs w:val="24"/>
          <w:vertAlign w:val="superscript"/>
        </w:rPr>
        <w:t>2</w:t>
      </w:r>
      <w:r w:rsidRPr="003205D5">
        <w:rPr>
          <w:rFonts w:ascii="Times New Roman" w:hAnsi="Times New Roman"/>
          <w:noProof/>
          <w:sz w:val="24"/>
          <w:szCs w:val="24"/>
        </w:rPr>
        <w:t xml:space="preserve"> Sayuti Syahara adalah Dosen Fakultas Ilmu Keolahragaan Univesitas Negeri Padang </w:t>
      </w:r>
      <w:r w:rsidRPr="003205D5">
        <w:rPr>
          <w:rFonts w:ascii="Times New Roman" w:hAnsi="Times New Roman"/>
          <w:noProof/>
          <w:sz w:val="24"/>
          <w:szCs w:val="24"/>
          <w:vertAlign w:val="superscript"/>
        </w:rPr>
        <w:t>3</w:t>
      </w:r>
      <w:r w:rsidRPr="003205D5">
        <w:rPr>
          <w:rFonts w:ascii="Times New Roman" w:hAnsi="Times New Roman"/>
          <w:noProof/>
          <w:sz w:val="24"/>
          <w:szCs w:val="24"/>
        </w:rPr>
        <w:t xml:space="preserve">Yanur Kiram adalah Dosen Fakultas Ilmu Keolahragaan Univesitas Negeri Padang. </w:t>
      </w:r>
      <w:r w:rsidRPr="003205D5">
        <w:rPr>
          <w:rFonts w:ascii="Times New Roman" w:hAnsi="Times New Roman"/>
          <w:i/>
          <w:iCs/>
          <w:noProof/>
          <w:sz w:val="24"/>
          <w:szCs w:val="24"/>
        </w:rPr>
        <w:t>Performa Olahraga</w:t>
      </w:r>
      <w:r w:rsidRPr="003205D5">
        <w:rPr>
          <w:rFonts w:ascii="Times New Roman" w:hAnsi="Times New Roman"/>
          <w:noProof/>
          <w:sz w:val="24"/>
          <w:szCs w:val="24"/>
        </w:rPr>
        <w:t xml:space="preserve">, </w:t>
      </w:r>
      <w:r w:rsidRPr="003205D5">
        <w:rPr>
          <w:rFonts w:ascii="Times New Roman" w:hAnsi="Times New Roman"/>
          <w:i/>
          <w:iCs/>
          <w:noProof/>
          <w:sz w:val="24"/>
          <w:szCs w:val="24"/>
        </w:rPr>
        <w:t>3</w:t>
      </w:r>
      <w:r w:rsidRPr="003205D5">
        <w:rPr>
          <w:rFonts w:ascii="Times New Roman" w:hAnsi="Times New Roman"/>
          <w:noProof/>
          <w:sz w:val="24"/>
          <w:szCs w:val="24"/>
        </w:rPr>
        <w:t>.</w:t>
      </w:r>
    </w:p>
    <w:p w14:paraId="42A3C446"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1FAD7757"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S, A. (2017). Hubungan Antara Kecepatan dan Kekuatan Otot Tungkai Terhadap Kemampuan Tendangan Sepakbola. </w:t>
      </w:r>
      <w:r w:rsidRPr="003205D5">
        <w:rPr>
          <w:rFonts w:ascii="Times New Roman" w:hAnsi="Times New Roman"/>
          <w:i/>
          <w:iCs/>
          <w:noProof/>
          <w:sz w:val="24"/>
          <w:szCs w:val="24"/>
        </w:rPr>
        <w:t>Performa Olahraga</w:t>
      </w:r>
      <w:r w:rsidRPr="003205D5">
        <w:rPr>
          <w:rFonts w:ascii="Times New Roman" w:hAnsi="Times New Roman"/>
          <w:noProof/>
          <w:sz w:val="24"/>
          <w:szCs w:val="24"/>
        </w:rPr>
        <w:t xml:space="preserve">, </w:t>
      </w:r>
      <w:r w:rsidRPr="003205D5">
        <w:rPr>
          <w:rFonts w:ascii="Times New Roman" w:hAnsi="Times New Roman"/>
          <w:i/>
          <w:iCs/>
          <w:noProof/>
          <w:sz w:val="24"/>
          <w:szCs w:val="24"/>
        </w:rPr>
        <w:t>2</w:t>
      </w:r>
      <w:r w:rsidRPr="003205D5">
        <w:rPr>
          <w:rFonts w:ascii="Times New Roman" w:hAnsi="Times New Roman"/>
          <w:noProof/>
          <w:sz w:val="24"/>
          <w:szCs w:val="24"/>
        </w:rPr>
        <w:t>, 1–12.</w:t>
      </w:r>
    </w:p>
    <w:p w14:paraId="5CC80A23"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0139D023"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Suchomel, T. J., McKeever, S. M., &amp; Comfort, P. (2020). Training With Weightlifting Derivatives: The Effects of Force and Velocity Overload Stimuli. </w:t>
      </w:r>
      <w:r w:rsidRPr="003205D5">
        <w:rPr>
          <w:rFonts w:ascii="Times New Roman" w:hAnsi="Times New Roman"/>
          <w:i/>
          <w:iCs/>
          <w:noProof/>
          <w:sz w:val="24"/>
          <w:szCs w:val="24"/>
        </w:rPr>
        <w:t>Journal of Strength and Conditioning Research</w:t>
      </w:r>
      <w:r w:rsidRPr="003205D5">
        <w:rPr>
          <w:rFonts w:ascii="Times New Roman" w:hAnsi="Times New Roman"/>
          <w:noProof/>
          <w:sz w:val="24"/>
          <w:szCs w:val="24"/>
        </w:rPr>
        <w:t xml:space="preserve">, </w:t>
      </w:r>
      <w:r w:rsidRPr="003205D5">
        <w:rPr>
          <w:rFonts w:ascii="Times New Roman" w:hAnsi="Times New Roman"/>
          <w:i/>
          <w:iCs/>
          <w:noProof/>
          <w:sz w:val="24"/>
          <w:szCs w:val="24"/>
        </w:rPr>
        <w:t>34</w:t>
      </w:r>
      <w:r w:rsidRPr="003205D5">
        <w:rPr>
          <w:rFonts w:ascii="Times New Roman" w:hAnsi="Times New Roman"/>
          <w:noProof/>
          <w:sz w:val="24"/>
          <w:szCs w:val="24"/>
        </w:rPr>
        <w:t>(7), 1808–1818. https://doi.org/10.1519/JSC.0000000000003639</w:t>
      </w:r>
    </w:p>
    <w:p w14:paraId="21F28604"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700BFCE0"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Taylor, J. B., Ford, K. R., Nguyen, A. D., Terry, L. N., &amp; Hegedus, E. J. (2015). Prevention of Lower Extremity Injuries in Basketball: A Systematic Review and Meta-Analysis. </w:t>
      </w:r>
      <w:r w:rsidRPr="003205D5">
        <w:rPr>
          <w:rFonts w:ascii="Times New Roman" w:hAnsi="Times New Roman"/>
          <w:i/>
          <w:iCs/>
          <w:noProof/>
          <w:sz w:val="24"/>
          <w:szCs w:val="24"/>
        </w:rPr>
        <w:t>Sports Health</w:t>
      </w:r>
      <w:r w:rsidRPr="003205D5">
        <w:rPr>
          <w:rFonts w:ascii="Times New Roman" w:hAnsi="Times New Roman"/>
          <w:noProof/>
          <w:sz w:val="24"/>
          <w:szCs w:val="24"/>
        </w:rPr>
        <w:t xml:space="preserve">, </w:t>
      </w:r>
      <w:r w:rsidRPr="003205D5">
        <w:rPr>
          <w:rFonts w:ascii="Times New Roman" w:hAnsi="Times New Roman"/>
          <w:i/>
          <w:iCs/>
          <w:noProof/>
          <w:sz w:val="24"/>
          <w:szCs w:val="24"/>
        </w:rPr>
        <w:t>7</w:t>
      </w:r>
      <w:r w:rsidRPr="003205D5">
        <w:rPr>
          <w:rFonts w:ascii="Times New Roman" w:hAnsi="Times New Roman"/>
          <w:noProof/>
          <w:sz w:val="24"/>
          <w:szCs w:val="24"/>
        </w:rPr>
        <w:t>(5), 392–398. https://doi.org/10.1177/1941738115593441</w:t>
      </w:r>
    </w:p>
    <w:p w14:paraId="16F11646"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39F04516" w14:textId="77777777" w:rsid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3205D5">
        <w:rPr>
          <w:rFonts w:ascii="Times New Roman" w:hAnsi="Times New Roman"/>
          <w:noProof/>
          <w:sz w:val="24"/>
          <w:szCs w:val="24"/>
        </w:rPr>
        <w:t xml:space="preserve">Umar dan Fadilla. (2019). Pengaruh Latihan Daya Tahan Aerobik Terhadap Kemampuan Menembak. </w:t>
      </w:r>
      <w:r w:rsidRPr="003205D5">
        <w:rPr>
          <w:rFonts w:ascii="Times New Roman" w:hAnsi="Times New Roman"/>
          <w:i/>
          <w:iCs/>
          <w:noProof/>
          <w:sz w:val="24"/>
          <w:szCs w:val="24"/>
        </w:rPr>
        <w:t>Jurnal Perfoma</w:t>
      </w:r>
      <w:r w:rsidRPr="003205D5">
        <w:rPr>
          <w:rFonts w:ascii="Times New Roman" w:hAnsi="Times New Roman"/>
          <w:noProof/>
          <w:sz w:val="24"/>
          <w:szCs w:val="24"/>
        </w:rPr>
        <w:t xml:space="preserve">, </w:t>
      </w:r>
      <w:r w:rsidRPr="003205D5">
        <w:rPr>
          <w:rFonts w:ascii="Times New Roman" w:hAnsi="Times New Roman"/>
          <w:i/>
          <w:iCs/>
          <w:noProof/>
          <w:sz w:val="24"/>
          <w:szCs w:val="24"/>
        </w:rPr>
        <w:t>4</w:t>
      </w:r>
      <w:r w:rsidRPr="003205D5">
        <w:rPr>
          <w:rFonts w:ascii="Times New Roman" w:hAnsi="Times New Roman"/>
          <w:noProof/>
          <w:sz w:val="24"/>
          <w:szCs w:val="24"/>
        </w:rPr>
        <w:t>(Icssh 2018), 92–100.</w:t>
      </w:r>
    </w:p>
    <w:p w14:paraId="519725AC" w14:textId="77777777" w:rsidR="00457B46" w:rsidRPr="00457B46" w:rsidRDefault="00457B46" w:rsidP="0042127C">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p>
    <w:p w14:paraId="2E8D18AB" w14:textId="77777777" w:rsidR="003205D5" w:rsidRPr="003205D5" w:rsidRDefault="003205D5" w:rsidP="0042127C">
      <w:pPr>
        <w:widowControl w:val="0"/>
        <w:autoSpaceDE w:val="0"/>
        <w:autoSpaceDN w:val="0"/>
        <w:adjustRightInd w:val="0"/>
        <w:spacing w:after="0" w:line="240" w:lineRule="auto"/>
        <w:ind w:left="480" w:hanging="480"/>
        <w:jc w:val="both"/>
        <w:rPr>
          <w:rFonts w:ascii="Times New Roman" w:hAnsi="Times New Roman"/>
          <w:noProof/>
          <w:sz w:val="24"/>
        </w:rPr>
      </w:pPr>
      <w:r w:rsidRPr="003205D5">
        <w:rPr>
          <w:rFonts w:ascii="Times New Roman" w:hAnsi="Times New Roman"/>
          <w:noProof/>
          <w:sz w:val="24"/>
          <w:szCs w:val="24"/>
        </w:rPr>
        <w:t xml:space="preserve">Wardani, A. S. P., &amp; Irawadi, H. (2020). Perbedaan Pengaruh Latihan Kelincahan Shuttle Run Dengan Latihan Lateral Run Terhadap Kemampuan Menggiring Bola Siswa U-14 Ssb Putra Wijaya Fc Padang. </w:t>
      </w:r>
      <w:r w:rsidRPr="003205D5">
        <w:rPr>
          <w:rFonts w:ascii="Times New Roman" w:hAnsi="Times New Roman"/>
          <w:i/>
          <w:iCs/>
          <w:noProof/>
          <w:sz w:val="24"/>
          <w:szCs w:val="24"/>
        </w:rPr>
        <w:t>Jurnal Patriot</w:t>
      </w:r>
      <w:r w:rsidRPr="003205D5">
        <w:rPr>
          <w:rFonts w:ascii="Times New Roman" w:hAnsi="Times New Roman"/>
          <w:noProof/>
          <w:sz w:val="24"/>
          <w:szCs w:val="24"/>
        </w:rPr>
        <w:t xml:space="preserve">, </w:t>
      </w:r>
      <w:r w:rsidRPr="003205D5">
        <w:rPr>
          <w:rFonts w:ascii="Times New Roman" w:hAnsi="Times New Roman"/>
          <w:i/>
          <w:iCs/>
          <w:noProof/>
          <w:sz w:val="24"/>
          <w:szCs w:val="24"/>
        </w:rPr>
        <w:t>2</w:t>
      </w:r>
      <w:r w:rsidRPr="003205D5">
        <w:rPr>
          <w:rFonts w:ascii="Times New Roman" w:hAnsi="Times New Roman"/>
          <w:noProof/>
          <w:sz w:val="24"/>
          <w:szCs w:val="24"/>
        </w:rPr>
        <w:t>(1), 62–72.</w:t>
      </w:r>
    </w:p>
    <w:p w14:paraId="75F82226" w14:textId="77777777" w:rsidR="002B1C69" w:rsidRPr="004B3A2C" w:rsidRDefault="00D63762" w:rsidP="0042127C">
      <w:pPr>
        <w:widowControl w:val="0"/>
        <w:autoSpaceDE w:val="0"/>
        <w:autoSpaceDN w:val="0"/>
        <w:adjustRightInd w:val="0"/>
        <w:spacing w:after="0" w:line="240" w:lineRule="auto"/>
        <w:ind w:left="480" w:hanging="480"/>
        <w:jc w:val="both"/>
        <w:rPr>
          <w:lang w:val="en-US"/>
        </w:rPr>
      </w:pPr>
      <w:r w:rsidRPr="00F22C43">
        <w:rPr>
          <w:rFonts w:ascii="Times New Roman" w:hAnsi="Times New Roman"/>
          <w:sz w:val="24"/>
          <w:szCs w:val="24"/>
          <w:lang w:val="en-US"/>
        </w:rPr>
        <w:fldChar w:fldCharType="end"/>
      </w:r>
    </w:p>
    <w:p w14:paraId="4B42F754" w14:textId="77777777" w:rsidR="00EC4C1F" w:rsidRPr="004B3A2C" w:rsidRDefault="00EC4C1F" w:rsidP="0042127C">
      <w:pPr>
        <w:widowControl w:val="0"/>
        <w:autoSpaceDE w:val="0"/>
        <w:autoSpaceDN w:val="0"/>
        <w:adjustRightInd w:val="0"/>
        <w:spacing w:after="0" w:line="240" w:lineRule="auto"/>
        <w:rPr>
          <w:lang w:val="en-US"/>
        </w:rPr>
      </w:pPr>
    </w:p>
    <w:sectPr w:rsidR="00EC4C1F" w:rsidRPr="004B3A2C" w:rsidSect="002479BE">
      <w:headerReference w:type="default" r:id="rId13"/>
      <w:footerReference w:type="default" r:id="rId14"/>
      <w:pgSz w:w="12240" w:h="15840"/>
      <w:pgMar w:top="1440" w:right="1440" w:bottom="1440" w:left="1440" w:header="720" w:footer="720" w:gutter="0"/>
      <w:pgNumType w:start="25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D1EA" w14:textId="77777777" w:rsidR="00430CA5" w:rsidRDefault="00430CA5" w:rsidP="00F22C43">
      <w:pPr>
        <w:spacing w:after="0" w:line="240" w:lineRule="auto"/>
      </w:pPr>
      <w:r>
        <w:separator/>
      </w:r>
    </w:p>
  </w:endnote>
  <w:endnote w:type="continuationSeparator" w:id="0">
    <w:p w14:paraId="565E07BF" w14:textId="77777777" w:rsidR="00430CA5" w:rsidRDefault="00430CA5" w:rsidP="00F2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28238"/>
      <w:docPartObj>
        <w:docPartGallery w:val="Page Numbers (Bottom of Page)"/>
        <w:docPartUnique/>
      </w:docPartObj>
    </w:sdtPr>
    <w:sdtEndPr>
      <w:rPr>
        <w:noProof/>
      </w:rPr>
    </w:sdtEndPr>
    <w:sdtContent>
      <w:p w14:paraId="19E228EC" w14:textId="408CF6BB" w:rsidR="002479BE" w:rsidRDefault="002479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C9A15" w14:textId="77777777" w:rsidR="002479BE" w:rsidRDefault="0024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A894F" w14:textId="77777777" w:rsidR="00430CA5" w:rsidRDefault="00430CA5" w:rsidP="00F22C43">
      <w:pPr>
        <w:spacing w:after="0" w:line="240" w:lineRule="auto"/>
      </w:pPr>
      <w:r>
        <w:separator/>
      </w:r>
    </w:p>
  </w:footnote>
  <w:footnote w:type="continuationSeparator" w:id="0">
    <w:p w14:paraId="3A1C59F3" w14:textId="77777777" w:rsidR="00430CA5" w:rsidRDefault="00430CA5" w:rsidP="00F22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C305" w14:textId="58DFBC46" w:rsidR="006617FB" w:rsidRDefault="006617FB" w:rsidP="006617FB">
    <w:pPr>
      <w:pStyle w:val="Header"/>
      <w:rPr>
        <w:rFonts w:ascii="Times New Roman" w:hAnsi="Times New Roman"/>
        <w:sz w:val="20"/>
        <w:szCs w:val="20"/>
        <w:lang w:val="en-US"/>
      </w:rPr>
    </w:pPr>
    <w:r w:rsidRPr="00C7290D">
      <w:rPr>
        <w:rFonts w:ascii="Times New Roman" w:hAnsi="Times New Roman"/>
        <w:sz w:val="20"/>
        <w:szCs w:val="20"/>
      </w:rPr>
      <w:tab/>
    </w:r>
    <w:r>
      <w:rPr>
        <w:rFonts w:ascii="Times New Roman" w:hAnsi="Times New Roman"/>
        <w:sz w:val="20"/>
        <w:szCs w:val="20"/>
        <w:lang w:val="en-US"/>
      </w:rPr>
      <w:tab/>
    </w:r>
  </w:p>
  <w:p w14:paraId="1C088770" w14:textId="77777777" w:rsidR="006617FB" w:rsidRPr="002B40BE" w:rsidRDefault="006617FB" w:rsidP="006617FB">
    <w:pPr>
      <w:pStyle w:val="Header"/>
      <w:rPr>
        <w:rFonts w:ascii="Times New Roman" w:hAnsi="Times New Roman"/>
        <w:sz w:val="20"/>
        <w:szCs w:val="20"/>
        <w:lang w:val="en-US"/>
      </w:rPr>
    </w:pPr>
    <w:r>
      <w:rPr>
        <w:rFonts w:ascii="Times New Roman" w:hAnsi="Times New Roman"/>
        <w:sz w:val="20"/>
        <w:szCs w:val="20"/>
        <w:lang w:val="en-US"/>
      </w:rPr>
      <w:tab/>
    </w:r>
    <w:r>
      <w:rPr>
        <w:rFonts w:ascii="Times New Roman" w:hAnsi="Times New Roman"/>
        <w:sz w:val="20"/>
        <w:szCs w:val="20"/>
        <w:lang w:val="en-US"/>
      </w:rPr>
      <w:tab/>
    </w:r>
  </w:p>
  <w:p w14:paraId="0E408777" w14:textId="77777777" w:rsidR="006617FB" w:rsidRDefault="00661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26FF"/>
    <w:multiLevelType w:val="hybridMultilevel"/>
    <w:tmpl w:val="9A0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A356E"/>
    <w:multiLevelType w:val="hybridMultilevel"/>
    <w:tmpl w:val="241CD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972437">
    <w:abstractNumId w:val="1"/>
  </w:num>
  <w:num w:numId="2" w16cid:durableId="2066374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580D"/>
    <w:rsid w:val="00024FBA"/>
    <w:rsid w:val="000F106D"/>
    <w:rsid w:val="00161158"/>
    <w:rsid w:val="00210563"/>
    <w:rsid w:val="00233F42"/>
    <w:rsid w:val="002479BE"/>
    <w:rsid w:val="0027216A"/>
    <w:rsid w:val="002742CC"/>
    <w:rsid w:val="002B1C69"/>
    <w:rsid w:val="003205D5"/>
    <w:rsid w:val="00322EA9"/>
    <w:rsid w:val="00385C65"/>
    <w:rsid w:val="003A4383"/>
    <w:rsid w:val="0042127C"/>
    <w:rsid w:val="00430CA5"/>
    <w:rsid w:val="00457B46"/>
    <w:rsid w:val="004B3A2C"/>
    <w:rsid w:val="00561223"/>
    <w:rsid w:val="00585023"/>
    <w:rsid w:val="00594112"/>
    <w:rsid w:val="005C7F58"/>
    <w:rsid w:val="00602A28"/>
    <w:rsid w:val="00645C2A"/>
    <w:rsid w:val="006617FB"/>
    <w:rsid w:val="006D178F"/>
    <w:rsid w:val="00A64FE1"/>
    <w:rsid w:val="00AB53EB"/>
    <w:rsid w:val="00AD474A"/>
    <w:rsid w:val="00AF2401"/>
    <w:rsid w:val="00B64925"/>
    <w:rsid w:val="00C02406"/>
    <w:rsid w:val="00C766F1"/>
    <w:rsid w:val="00CF7EFA"/>
    <w:rsid w:val="00D63762"/>
    <w:rsid w:val="00EC4C1F"/>
    <w:rsid w:val="00F0580D"/>
    <w:rsid w:val="00F22C43"/>
    <w:rsid w:val="00F55BC0"/>
    <w:rsid w:val="00F63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EB77"/>
  <w15:docId w15:val="{08D74F21-7236-4DAC-8F58-790A6186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74A"/>
    <w:rPr>
      <w:rFonts w:ascii="Calibri" w:eastAsia="Times New Roman" w:hAnsi="Calibri" w:cs="Times New Roman"/>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AD474A"/>
    <w:rPr>
      <w:color w:val="0000FF" w:themeColor="hyperlink"/>
      <w:u w:val="single"/>
    </w:rPr>
  </w:style>
  <w:style w:type="paragraph" w:styleId="ListParagraph">
    <w:name w:val="List Paragraph"/>
    <w:aliases w:val="Body of text,kutipan,kepala 1,KEPALA 3,Body of text+1,Body of text+2,Body of text+3,List Paragraph11,Body of textCxSp,KEPALA 31,KEPALA 32,Body of text1,kepala 11,List Paragraph12,Body of text2,List Paragraph13,KEPALA 33,kepala 12,Lis"/>
    <w:basedOn w:val="Normal"/>
    <w:link w:val="ListParagraphChar"/>
    <w:uiPriority w:val="34"/>
    <w:qFormat/>
    <w:rsid w:val="00AD474A"/>
    <w:pPr>
      <w:ind w:left="720"/>
      <w:contextualSpacing/>
    </w:pPr>
  </w:style>
  <w:style w:type="character" w:customStyle="1" w:styleId="ListParagraphChar">
    <w:name w:val="List Paragraph Char"/>
    <w:aliases w:val="Body of text Char,kutipan Char,kepala 1 Char,KEPALA 3 Char,Body of text+1 Char,Body of text+2 Char,Body of text+3 Char,List Paragraph11 Char,Body of textCxSp Char,KEPALA 31 Char,KEPALA 32 Char,Body of text1 Char,kepala 11 Char"/>
    <w:link w:val="ListParagraph"/>
    <w:uiPriority w:val="34"/>
    <w:qFormat/>
    <w:locked/>
    <w:rsid w:val="00AD474A"/>
    <w:rPr>
      <w:rFonts w:ascii="Calibri" w:eastAsia="Times New Roman" w:hAnsi="Calibri" w:cs="Times New Roman"/>
      <w:lang w:val="id-ID" w:eastAsia="id-ID"/>
    </w:rPr>
  </w:style>
  <w:style w:type="paragraph" w:styleId="Bibliography">
    <w:name w:val="Bibliography"/>
    <w:basedOn w:val="Normal"/>
    <w:next w:val="Normal"/>
    <w:uiPriority w:val="37"/>
    <w:unhideWhenUsed/>
    <w:rsid w:val="00AD474A"/>
  </w:style>
  <w:style w:type="paragraph" w:customStyle="1" w:styleId="Default">
    <w:name w:val="Default"/>
    <w:rsid w:val="00AD474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D4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74A"/>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F22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43"/>
    <w:rPr>
      <w:rFonts w:ascii="Calibri" w:eastAsia="Times New Roman" w:hAnsi="Calibri" w:cs="Times New Roman"/>
      <w:lang w:val="id-ID" w:eastAsia="id-ID"/>
    </w:rPr>
  </w:style>
  <w:style w:type="paragraph" w:styleId="Footer">
    <w:name w:val="footer"/>
    <w:basedOn w:val="Normal"/>
    <w:link w:val="FooterChar"/>
    <w:uiPriority w:val="99"/>
    <w:unhideWhenUsed/>
    <w:rsid w:val="00F22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43"/>
    <w:rPr>
      <w:rFonts w:ascii="Calibri" w:eastAsia="Times New Roman" w:hAnsi="Calibri" w:cs="Times New Roman"/>
      <w:lang w:val="id-ID" w:eastAsia="id-ID"/>
    </w:rPr>
  </w:style>
  <w:style w:type="paragraph" w:styleId="HTMLPreformatted">
    <w:name w:val="HTML Preformatted"/>
    <w:basedOn w:val="Normal"/>
    <w:link w:val="HTMLPreformattedChar"/>
    <w:uiPriority w:val="99"/>
    <w:unhideWhenUsed/>
    <w:rsid w:val="00F55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55BC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30086">
      <w:bodyDiv w:val="1"/>
      <w:marLeft w:val="0"/>
      <w:marRight w:val="0"/>
      <w:marTop w:val="0"/>
      <w:marBottom w:val="0"/>
      <w:divBdr>
        <w:top w:val="none" w:sz="0" w:space="0" w:color="auto"/>
        <w:left w:val="none" w:sz="0" w:space="0" w:color="auto"/>
        <w:bottom w:val="none" w:sz="0" w:space="0" w:color="auto"/>
        <w:right w:val="none" w:sz="0" w:space="0" w:color="auto"/>
      </w:divBdr>
    </w:div>
    <w:div w:id="136420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TUGAS%20KULIAH\SKRIPSI\DATA%20PENELITI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UGAS%20KULIAH\SKRIPSI\DATA%20PENELITI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UGAS%20KULIAH\SKRIPSI\DATA%20PENELITI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UGAS%20KULIAH\SKRIPSI\DATA%20PENELITIAN%20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Sheet1!$AL$7:$AM$11</c:f>
              <c:multiLvlStrCache>
                <c:ptCount val="5"/>
                <c:lvl>
                  <c:pt idx="0">
                    <c:v>Baik Sekali</c:v>
                  </c:pt>
                  <c:pt idx="1">
                    <c:v>Baik</c:v>
                  </c:pt>
                  <c:pt idx="2">
                    <c:v>cukup</c:v>
                  </c:pt>
                  <c:pt idx="3">
                    <c:v>Kurang</c:v>
                  </c:pt>
                  <c:pt idx="4">
                    <c:v>Kurang Sekali</c:v>
                  </c:pt>
                </c:lvl>
                <c:lvl>
                  <c:pt idx="0">
                    <c:v>&lt;0.37</c:v>
                  </c:pt>
                  <c:pt idx="1">
                    <c:v>0.37-1.04</c:v>
                  </c:pt>
                  <c:pt idx="2">
                    <c:v>1.04-1.71</c:v>
                  </c:pt>
                  <c:pt idx="3">
                    <c:v>1.71-2.38</c:v>
                  </c:pt>
                  <c:pt idx="4">
                    <c:v>&gt;2.39</c:v>
                  </c:pt>
                </c:lvl>
              </c:multiLvlStrCache>
            </c:multiLvlStrRef>
          </c:cat>
          <c:val>
            <c:numRef>
              <c:f>Sheet1!$AN$7:$AN$11</c:f>
              <c:numCache>
                <c:formatCode>General</c:formatCode>
                <c:ptCount val="5"/>
                <c:pt idx="0">
                  <c:v>1</c:v>
                </c:pt>
                <c:pt idx="1">
                  <c:v>4</c:v>
                </c:pt>
                <c:pt idx="2">
                  <c:v>8</c:v>
                </c:pt>
                <c:pt idx="3">
                  <c:v>5</c:v>
                </c:pt>
                <c:pt idx="4">
                  <c:v>1</c:v>
                </c:pt>
              </c:numCache>
            </c:numRef>
          </c:val>
          <c:extLst>
            <c:ext xmlns:c16="http://schemas.microsoft.com/office/drawing/2014/chart" uri="{C3380CC4-5D6E-409C-BE32-E72D297353CC}">
              <c16:uniqueId val="{00000000-AAB9-4E30-8129-5164DC80F280}"/>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Sheet1!$AL$7:$AM$11</c:f>
              <c:multiLvlStrCache>
                <c:ptCount val="5"/>
                <c:lvl>
                  <c:pt idx="0">
                    <c:v>Baik Sekali</c:v>
                  </c:pt>
                  <c:pt idx="1">
                    <c:v>Baik</c:v>
                  </c:pt>
                  <c:pt idx="2">
                    <c:v>cukup</c:v>
                  </c:pt>
                  <c:pt idx="3">
                    <c:v>Kurang</c:v>
                  </c:pt>
                  <c:pt idx="4">
                    <c:v>Kurang Sekali</c:v>
                  </c:pt>
                </c:lvl>
                <c:lvl>
                  <c:pt idx="0">
                    <c:v>&lt;0.37</c:v>
                  </c:pt>
                  <c:pt idx="1">
                    <c:v>0.37-1.04</c:v>
                  </c:pt>
                  <c:pt idx="2">
                    <c:v>1.04-1.71</c:v>
                  </c:pt>
                  <c:pt idx="3">
                    <c:v>1.71-2.38</c:v>
                  </c:pt>
                  <c:pt idx="4">
                    <c:v>&gt;2.39</c:v>
                  </c:pt>
                </c:lvl>
              </c:multiLvlStrCache>
            </c:multiLvlStrRef>
          </c:cat>
          <c:val>
            <c:numRef>
              <c:f>Sheet1!$AO$7:$AO$11</c:f>
              <c:numCache>
                <c:formatCode>0%</c:formatCode>
                <c:ptCount val="5"/>
                <c:pt idx="0">
                  <c:v>4.3478260869565223E-2</c:v>
                </c:pt>
                <c:pt idx="1">
                  <c:v>0.17391304347826386</c:v>
                </c:pt>
                <c:pt idx="2">
                  <c:v>0.34782608695652589</c:v>
                </c:pt>
                <c:pt idx="3">
                  <c:v>0.2173913043478288</c:v>
                </c:pt>
                <c:pt idx="4">
                  <c:v>4.3478260869565223E-2</c:v>
                </c:pt>
              </c:numCache>
            </c:numRef>
          </c:val>
          <c:extLst>
            <c:ext xmlns:c16="http://schemas.microsoft.com/office/drawing/2014/chart" uri="{C3380CC4-5D6E-409C-BE32-E72D297353CC}">
              <c16:uniqueId val="{00000001-AAB9-4E30-8129-5164DC80F280}"/>
            </c:ext>
          </c:extLst>
        </c:ser>
        <c:dLbls>
          <c:showLegendKey val="0"/>
          <c:showVal val="1"/>
          <c:showCatName val="0"/>
          <c:showSerName val="0"/>
          <c:showPercent val="0"/>
          <c:showBubbleSize val="0"/>
        </c:dLbls>
        <c:gapWidth val="75"/>
        <c:axId val="124405632"/>
        <c:axId val="124441728"/>
      </c:barChart>
      <c:catAx>
        <c:axId val="124405632"/>
        <c:scaling>
          <c:orientation val="minMax"/>
        </c:scaling>
        <c:delete val="0"/>
        <c:axPos val="b"/>
        <c:numFmt formatCode="General" sourceLinked="0"/>
        <c:majorTickMark val="none"/>
        <c:minorTickMark val="none"/>
        <c:tickLblPos val="nextTo"/>
        <c:crossAx val="124441728"/>
        <c:crosses val="autoZero"/>
        <c:auto val="1"/>
        <c:lblAlgn val="ctr"/>
        <c:lblOffset val="100"/>
        <c:noMultiLvlLbl val="0"/>
      </c:catAx>
      <c:valAx>
        <c:axId val="124441728"/>
        <c:scaling>
          <c:orientation val="minMax"/>
        </c:scaling>
        <c:delete val="0"/>
        <c:axPos val="l"/>
        <c:numFmt formatCode="General" sourceLinked="1"/>
        <c:majorTickMark val="none"/>
        <c:minorTickMark val="none"/>
        <c:tickLblPos val="nextTo"/>
        <c:crossAx val="12440563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188492651362619"/>
          <c:y val="6.4875275600984966E-2"/>
          <c:w val="0.83403492397358281"/>
          <c:h val="0.37271007328502215"/>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Sheet1!$T$31:$U$35</c:f>
              <c:multiLvlStrCache>
                <c:ptCount val="5"/>
                <c:lvl>
                  <c:pt idx="0">
                    <c:v>Baik Sekali</c:v>
                  </c:pt>
                  <c:pt idx="1">
                    <c:v>Baik</c:v>
                  </c:pt>
                  <c:pt idx="2">
                    <c:v>cukup</c:v>
                  </c:pt>
                  <c:pt idx="3">
                    <c:v>Kurang</c:v>
                  </c:pt>
                  <c:pt idx="4">
                    <c:v>Kurang Sekali</c:v>
                  </c:pt>
                </c:lvl>
                <c:lvl>
                  <c:pt idx="0">
                    <c:v>&lt;1.53</c:v>
                  </c:pt>
                  <c:pt idx="1">
                    <c:v>1.53-1.86</c:v>
                  </c:pt>
                  <c:pt idx="2">
                    <c:v>1.86-2.19</c:v>
                  </c:pt>
                  <c:pt idx="3">
                    <c:v>2.19-2.52</c:v>
                  </c:pt>
                  <c:pt idx="4">
                    <c:v>&gt;2.52</c:v>
                  </c:pt>
                </c:lvl>
              </c:multiLvlStrCache>
            </c:multiLvlStrRef>
          </c:cat>
          <c:val>
            <c:numRef>
              <c:f>Sheet1!$V$31:$V$35</c:f>
              <c:numCache>
                <c:formatCode>General</c:formatCode>
                <c:ptCount val="5"/>
                <c:pt idx="0">
                  <c:v>0</c:v>
                </c:pt>
                <c:pt idx="1">
                  <c:v>4</c:v>
                </c:pt>
                <c:pt idx="2">
                  <c:v>9</c:v>
                </c:pt>
                <c:pt idx="3">
                  <c:v>3</c:v>
                </c:pt>
                <c:pt idx="4">
                  <c:v>3</c:v>
                </c:pt>
              </c:numCache>
            </c:numRef>
          </c:val>
          <c:extLst>
            <c:ext xmlns:c16="http://schemas.microsoft.com/office/drawing/2014/chart" uri="{C3380CC4-5D6E-409C-BE32-E72D297353CC}">
              <c16:uniqueId val="{00000000-DE93-440C-B2B4-703394976E7B}"/>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Sheet1!$T$31:$U$35</c:f>
              <c:multiLvlStrCache>
                <c:ptCount val="5"/>
                <c:lvl>
                  <c:pt idx="0">
                    <c:v>Baik Sekali</c:v>
                  </c:pt>
                  <c:pt idx="1">
                    <c:v>Baik</c:v>
                  </c:pt>
                  <c:pt idx="2">
                    <c:v>cukup</c:v>
                  </c:pt>
                  <c:pt idx="3">
                    <c:v>Kurang</c:v>
                  </c:pt>
                  <c:pt idx="4">
                    <c:v>Kurang Sekali</c:v>
                  </c:pt>
                </c:lvl>
                <c:lvl>
                  <c:pt idx="0">
                    <c:v>&lt;1.53</c:v>
                  </c:pt>
                  <c:pt idx="1">
                    <c:v>1.53-1.86</c:v>
                  </c:pt>
                  <c:pt idx="2">
                    <c:v>1.86-2.19</c:v>
                  </c:pt>
                  <c:pt idx="3">
                    <c:v>2.19-2.52</c:v>
                  </c:pt>
                  <c:pt idx="4">
                    <c:v>&gt;2.52</c:v>
                  </c:pt>
                </c:lvl>
              </c:multiLvlStrCache>
            </c:multiLvlStrRef>
          </c:cat>
          <c:val>
            <c:numRef>
              <c:f>Sheet1!$W$31:$W$35</c:f>
              <c:numCache>
                <c:formatCode>0%</c:formatCode>
                <c:ptCount val="5"/>
                <c:pt idx="0">
                  <c:v>0</c:v>
                </c:pt>
                <c:pt idx="1">
                  <c:v>0.17391304347826386</c:v>
                </c:pt>
                <c:pt idx="2">
                  <c:v>0.39130434782609147</c:v>
                </c:pt>
                <c:pt idx="3">
                  <c:v>0.1304347826086957</c:v>
                </c:pt>
                <c:pt idx="4">
                  <c:v>0.1304347826086957</c:v>
                </c:pt>
              </c:numCache>
            </c:numRef>
          </c:val>
          <c:extLst>
            <c:ext xmlns:c16="http://schemas.microsoft.com/office/drawing/2014/chart" uri="{C3380CC4-5D6E-409C-BE32-E72D297353CC}">
              <c16:uniqueId val="{00000001-DE93-440C-B2B4-703394976E7B}"/>
            </c:ext>
          </c:extLst>
        </c:ser>
        <c:dLbls>
          <c:showLegendKey val="0"/>
          <c:showVal val="1"/>
          <c:showCatName val="0"/>
          <c:showSerName val="0"/>
          <c:showPercent val="0"/>
          <c:showBubbleSize val="0"/>
        </c:dLbls>
        <c:gapWidth val="75"/>
        <c:axId val="67816448"/>
        <c:axId val="67879680"/>
      </c:barChart>
      <c:catAx>
        <c:axId val="67816448"/>
        <c:scaling>
          <c:orientation val="minMax"/>
        </c:scaling>
        <c:delete val="0"/>
        <c:axPos val="b"/>
        <c:numFmt formatCode="General" sourceLinked="0"/>
        <c:majorTickMark val="none"/>
        <c:minorTickMark val="none"/>
        <c:tickLblPos val="nextTo"/>
        <c:crossAx val="67879680"/>
        <c:crosses val="autoZero"/>
        <c:auto val="1"/>
        <c:lblAlgn val="ctr"/>
        <c:lblOffset val="100"/>
        <c:noMultiLvlLbl val="0"/>
      </c:catAx>
      <c:valAx>
        <c:axId val="67879680"/>
        <c:scaling>
          <c:orientation val="minMax"/>
        </c:scaling>
        <c:delete val="0"/>
        <c:axPos val="l"/>
        <c:numFmt formatCode="General" sourceLinked="1"/>
        <c:majorTickMark val="none"/>
        <c:minorTickMark val="none"/>
        <c:tickLblPos val="nextTo"/>
        <c:crossAx val="6781644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Sheet1!$T$56:$U$60</c:f>
              <c:multiLvlStrCache>
                <c:ptCount val="5"/>
                <c:lvl>
                  <c:pt idx="0">
                    <c:v>Baik Sekali</c:v>
                  </c:pt>
                  <c:pt idx="1">
                    <c:v>Baik</c:v>
                  </c:pt>
                  <c:pt idx="2">
                    <c:v>cukup </c:v>
                  </c:pt>
                  <c:pt idx="3">
                    <c:v>Kurang</c:v>
                  </c:pt>
                  <c:pt idx="4">
                    <c:v>Kurang Sekali</c:v>
                  </c:pt>
                </c:lvl>
                <c:lvl>
                  <c:pt idx="0">
                    <c:v>&lt;7.46</c:v>
                  </c:pt>
                  <c:pt idx="1">
                    <c:v>7.46-7.77</c:v>
                  </c:pt>
                  <c:pt idx="2">
                    <c:v>7.77-8.08</c:v>
                  </c:pt>
                  <c:pt idx="3">
                    <c:v>8.08-8.39</c:v>
                  </c:pt>
                  <c:pt idx="4">
                    <c:v>&gt;8.39</c:v>
                  </c:pt>
                </c:lvl>
              </c:multiLvlStrCache>
            </c:multiLvlStrRef>
          </c:cat>
          <c:val>
            <c:numRef>
              <c:f>Sheet1!$V$56:$V$60</c:f>
              <c:numCache>
                <c:formatCode>General</c:formatCode>
                <c:ptCount val="5"/>
                <c:pt idx="0">
                  <c:v>0</c:v>
                </c:pt>
                <c:pt idx="1">
                  <c:v>7</c:v>
                </c:pt>
                <c:pt idx="2">
                  <c:v>7</c:v>
                </c:pt>
                <c:pt idx="3">
                  <c:v>3</c:v>
                </c:pt>
                <c:pt idx="4">
                  <c:v>2</c:v>
                </c:pt>
              </c:numCache>
            </c:numRef>
          </c:val>
          <c:extLst>
            <c:ext xmlns:c16="http://schemas.microsoft.com/office/drawing/2014/chart" uri="{C3380CC4-5D6E-409C-BE32-E72D297353CC}">
              <c16:uniqueId val="{00000000-A256-4E68-B6D3-EE00F4A2A6E8}"/>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Sheet1!$T$56:$U$60</c:f>
              <c:multiLvlStrCache>
                <c:ptCount val="5"/>
                <c:lvl>
                  <c:pt idx="0">
                    <c:v>Baik Sekali</c:v>
                  </c:pt>
                  <c:pt idx="1">
                    <c:v>Baik</c:v>
                  </c:pt>
                  <c:pt idx="2">
                    <c:v>cukup </c:v>
                  </c:pt>
                  <c:pt idx="3">
                    <c:v>Kurang</c:v>
                  </c:pt>
                  <c:pt idx="4">
                    <c:v>Kurang Sekali</c:v>
                  </c:pt>
                </c:lvl>
                <c:lvl>
                  <c:pt idx="0">
                    <c:v>&lt;7.46</c:v>
                  </c:pt>
                  <c:pt idx="1">
                    <c:v>7.46-7.77</c:v>
                  </c:pt>
                  <c:pt idx="2">
                    <c:v>7.77-8.08</c:v>
                  </c:pt>
                  <c:pt idx="3">
                    <c:v>8.08-8.39</c:v>
                  </c:pt>
                  <c:pt idx="4">
                    <c:v>&gt;8.39</c:v>
                  </c:pt>
                </c:lvl>
              </c:multiLvlStrCache>
            </c:multiLvlStrRef>
          </c:cat>
          <c:val>
            <c:numRef>
              <c:f>Sheet1!$W$56:$W$60</c:f>
              <c:numCache>
                <c:formatCode>0%</c:formatCode>
                <c:ptCount val="5"/>
                <c:pt idx="0">
                  <c:v>0</c:v>
                </c:pt>
                <c:pt idx="1">
                  <c:v>0.30434782608695682</c:v>
                </c:pt>
                <c:pt idx="2">
                  <c:v>0.30434782608695682</c:v>
                </c:pt>
                <c:pt idx="3">
                  <c:v>0.1304347826086957</c:v>
                </c:pt>
                <c:pt idx="4">
                  <c:v>8.6956521739130543E-2</c:v>
                </c:pt>
              </c:numCache>
            </c:numRef>
          </c:val>
          <c:extLst>
            <c:ext xmlns:c16="http://schemas.microsoft.com/office/drawing/2014/chart" uri="{C3380CC4-5D6E-409C-BE32-E72D297353CC}">
              <c16:uniqueId val="{00000001-A256-4E68-B6D3-EE00F4A2A6E8}"/>
            </c:ext>
          </c:extLst>
        </c:ser>
        <c:dLbls>
          <c:showLegendKey val="0"/>
          <c:showVal val="1"/>
          <c:showCatName val="0"/>
          <c:showSerName val="0"/>
          <c:showPercent val="0"/>
          <c:showBubbleSize val="0"/>
        </c:dLbls>
        <c:gapWidth val="75"/>
        <c:axId val="68077056"/>
        <c:axId val="68078592"/>
      </c:barChart>
      <c:catAx>
        <c:axId val="68077056"/>
        <c:scaling>
          <c:orientation val="minMax"/>
        </c:scaling>
        <c:delete val="0"/>
        <c:axPos val="b"/>
        <c:numFmt formatCode="General" sourceLinked="0"/>
        <c:majorTickMark val="none"/>
        <c:minorTickMark val="none"/>
        <c:tickLblPos val="nextTo"/>
        <c:crossAx val="68078592"/>
        <c:crosses val="autoZero"/>
        <c:auto val="1"/>
        <c:lblAlgn val="ctr"/>
        <c:lblOffset val="100"/>
        <c:noMultiLvlLbl val="0"/>
      </c:catAx>
      <c:valAx>
        <c:axId val="68078592"/>
        <c:scaling>
          <c:orientation val="minMax"/>
        </c:scaling>
        <c:delete val="0"/>
        <c:axPos val="l"/>
        <c:numFmt formatCode="General" sourceLinked="1"/>
        <c:majorTickMark val="none"/>
        <c:minorTickMark val="none"/>
        <c:tickLblPos val="nextTo"/>
        <c:crossAx val="6807705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8182852143483212E-2"/>
          <c:y val="6.9919072615923034E-2"/>
          <c:w val="0.89903937007874013"/>
          <c:h val="0.55950386410032049"/>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Sheet1!$X$93:$Y$97</c:f>
              <c:multiLvlStrCache>
                <c:ptCount val="5"/>
                <c:lvl>
                  <c:pt idx="0">
                    <c:v>Baik Sekali</c:v>
                  </c:pt>
                  <c:pt idx="1">
                    <c:v>Baik</c:v>
                  </c:pt>
                  <c:pt idx="2">
                    <c:v>cukup </c:v>
                  </c:pt>
                  <c:pt idx="3">
                    <c:v>Kurang</c:v>
                  </c:pt>
                  <c:pt idx="4">
                    <c:v>Kurang Sekali</c:v>
                  </c:pt>
                </c:lvl>
                <c:lvl>
                  <c:pt idx="0">
                    <c:v>&gt;72</c:v>
                  </c:pt>
                  <c:pt idx="1">
                    <c:v>65-72</c:v>
                  </c:pt>
                  <c:pt idx="2">
                    <c:v>58-65</c:v>
                  </c:pt>
                  <c:pt idx="3">
                    <c:v>51-58</c:v>
                  </c:pt>
                  <c:pt idx="4">
                    <c:v>&lt;51</c:v>
                  </c:pt>
                </c:lvl>
              </c:multiLvlStrCache>
            </c:multiLvlStrRef>
          </c:cat>
          <c:val>
            <c:numRef>
              <c:f>Sheet1!$Z$93:$Z$97</c:f>
              <c:numCache>
                <c:formatCode>General</c:formatCode>
                <c:ptCount val="5"/>
                <c:pt idx="0">
                  <c:v>1</c:v>
                </c:pt>
                <c:pt idx="1">
                  <c:v>6</c:v>
                </c:pt>
                <c:pt idx="2">
                  <c:v>6</c:v>
                </c:pt>
                <c:pt idx="3">
                  <c:v>4</c:v>
                </c:pt>
                <c:pt idx="4">
                  <c:v>2</c:v>
                </c:pt>
              </c:numCache>
            </c:numRef>
          </c:val>
          <c:extLst>
            <c:ext xmlns:c16="http://schemas.microsoft.com/office/drawing/2014/chart" uri="{C3380CC4-5D6E-409C-BE32-E72D297353CC}">
              <c16:uniqueId val="{00000000-7136-47F6-B9FD-074184E52690}"/>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Sheet1!$X$93:$Y$97</c:f>
              <c:multiLvlStrCache>
                <c:ptCount val="5"/>
                <c:lvl>
                  <c:pt idx="0">
                    <c:v>Baik Sekali</c:v>
                  </c:pt>
                  <c:pt idx="1">
                    <c:v>Baik</c:v>
                  </c:pt>
                  <c:pt idx="2">
                    <c:v>cukup </c:v>
                  </c:pt>
                  <c:pt idx="3">
                    <c:v>Kurang</c:v>
                  </c:pt>
                  <c:pt idx="4">
                    <c:v>Kurang Sekali</c:v>
                  </c:pt>
                </c:lvl>
                <c:lvl>
                  <c:pt idx="0">
                    <c:v>&gt;72</c:v>
                  </c:pt>
                  <c:pt idx="1">
                    <c:v>65-72</c:v>
                  </c:pt>
                  <c:pt idx="2">
                    <c:v>58-65</c:v>
                  </c:pt>
                  <c:pt idx="3">
                    <c:v>51-58</c:v>
                  </c:pt>
                  <c:pt idx="4">
                    <c:v>&lt;51</c:v>
                  </c:pt>
                </c:lvl>
              </c:multiLvlStrCache>
            </c:multiLvlStrRef>
          </c:cat>
          <c:val>
            <c:numRef>
              <c:f>Sheet1!$AA$93:$AA$97</c:f>
              <c:numCache>
                <c:formatCode>0%</c:formatCode>
                <c:ptCount val="5"/>
                <c:pt idx="0">
                  <c:v>4.3478260869565223E-2</c:v>
                </c:pt>
                <c:pt idx="1">
                  <c:v>0.26086956521739313</c:v>
                </c:pt>
                <c:pt idx="2">
                  <c:v>0.26086956521739313</c:v>
                </c:pt>
                <c:pt idx="3">
                  <c:v>0.17391304347826236</c:v>
                </c:pt>
                <c:pt idx="4">
                  <c:v>8.6956521739130543E-2</c:v>
                </c:pt>
              </c:numCache>
            </c:numRef>
          </c:val>
          <c:extLst>
            <c:ext xmlns:c16="http://schemas.microsoft.com/office/drawing/2014/chart" uri="{C3380CC4-5D6E-409C-BE32-E72D297353CC}">
              <c16:uniqueId val="{00000001-7136-47F6-B9FD-074184E52690}"/>
            </c:ext>
          </c:extLst>
        </c:ser>
        <c:dLbls>
          <c:showLegendKey val="0"/>
          <c:showVal val="1"/>
          <c:showCatName val="0"/>
          <c:showSerName val="0"/>
          <c:showPercent val="0"/>
          <c:showBubbleSize val="0"/>
        </c:dLbls>
        <c:gapWidth val="75"/>
        <c:axId val="68345856"/>
        <c:axId val="68347392"/>
      </c:barChart>
      <c:catAx>
        <c:axId val="68345856"/>
        <c:scaling>
          <c:orientation val="minMax"/>
        </c:scaling>
        <c:delete val="0"/>
        <c:axPos val="b"/>
        <c:numFmt formatCode="General" sourceLinked="0"/>
        <c:majorTickMark val="none"/>
        <c:minorTickMark val="none"/>
        <c:tickLblPos val="nextTo"/>
        <c:crossAx val="68347392"/>
        <c:crosses val="autoZero"/>
        <c:auto val="1"/>
        <c:lblAlgn val="ctr"/>
        <c:lblOffset val="100"/>
        <c:noMultiLvlLbl val="0"/>
      </c:catAx>
      <c:valAx>
        <c:axId val="68347392"/>
        <c:scaling>
          <c:orientation val="minMax"/>
        </c:scaling>
        <c:delete val="0"/>
        <c:axPos val="l"/>
        <c:numFmt formatCode="General" sourceLinked="1"/>
        <c:majorTickMark val="none"/>
        <c:minorTickMark val="none"/>
        <c:tickLblPos val="nextTo"/>
        <c:crossAx val="68345856"/>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CBD41-AD0A-470D-9569-03D63834C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11</Pages>
  <Words>13967</Words>
  <Characters>79615</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 i3</cp:lastModifiedBy>
  <cp:revision>13</cp:revision>
  <dcterms:created xsi:type="dcterms:W3CDTF">2021-03-12T13:10:00Z</dcterms:created>
  <dcterms:modified xsi:type="dcterms:W3CDTF">2023-08-09T05:05:00Z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e94aa3f3-a256-34bd-94bd-ba9c0a860490</vt:lpwstr>
  </property>
</Properties>
</file>